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97FEF" w14:textId="77777777" w:rsidR="008478F5" w:rsidRPr="00A10C4D" w:rsidRDefault="008478F5" w:rsidP="00A772C1">
      <w:pPr>
        <w:rPr>
          <w:rFonts w:ascii="Arial" w:hAnsi="Arial" w:cs="Arial"/>
          <w:color w:val="FF0000"/>
          <w:sz w:val="16"/>
          <w:szCs w:val="16"/>
        </w:rPr>
      </w:pPr>
    </w:p>
    <w:p w14:paraId="4E2DB862" w14:textId="77777777" w:rsidR="00224C82" w:rsidRDefault="00224C82" w:rsidP="00224C82">
      <w:pPr>
        <w:ind w:left="-567"/>
        <w:jc w:val="right"/>
        <w:rPr>
          <w:rFonts w:ascii="Arial" w:hAnsi="Arial" w:cs="Arial"/>
          <w:b/>
        </w:rPr>
      </w:pPr>
    </w:p>
    <w:p w14:paraId="4B076928" w14:textId="77777777" w:rsidR="00224C82" w:rsidRPr="0095270A" w:rsidRDefault="00224C82" w:rsidP="00224C82">
      <w:pPr>
        <w:ind w:left="-567"/>
        <w:rPr>
          <w:rFonts w:ascii="Arial" w:hAnsi="Arial" w:cs="Arial"/>
          <w:i/>
          <w:sz w:val="16"/>
          <w:szCs w:val="16"/>
        </w:rPr>
      </w:pPr>
    </w:p>
    <w:tbl>
      <w:tblPr>
        <w:tblW w:w="105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6"/>
        <w:gridCol w:w="3426"/>
        <w:gridCol w:w="3274"/>
        <w:gridCol w:w="2009"/>
      </w:tblGrid>
      <w:tr w:rsidR="00224C82" w:rsidRPr="002B2D6B" w14:paraId="02E5FA0A" w14:textId="77777777" w:rsidTr="00A10C4D">
        <w:trPr>
          <w:trHeight w:val="488"/>
        </w:trPr>
        <w:tc>
          <w:tcPr>
            <w:tcW w:w="1856" w:type="dxa"/>
            <w:vMerge w:val="restart"/>
            <w:shd w:val="clear" w:color="auto" w:fill="FABF8F" w:themeFill="accent6" w:themeFillTint="99"/>
            <w:textDirection w:val="btLr"/>
          </w:tcPr>
          <w:p w14:paraId="765A1066" w14:textId="787D231F" w:rsidR="00B24347" w:rsidRPr="00AA7218" w:rsidRDefault="00AA7218" w:rsidP="000D3142">
            <w:pPr>
              <w:tabs>
                <w:tab w:val="center" w:pos="4320"/>
                <w:tab w:val="right" w:pos="8640"/>
              </w:tabs>
              <w:ind w:left="113" w:right="113"/>
              <w:jc w:val="center"/>
              <w:rPr>
                <w:rFonts w:ascii="Arial" w:hAnsi="Arial" w:cs="Arial"/>
                <w:b/>
                <w:sz w:val="72"/>
                <w:szCs w:val="72"/>
              </w:rPr>
            </w:pPr>
            <w:r>
              <w:rPr>
                <w:rFonts w:ascii="Arial" w:hAnsi="Arial" w:cs="Arial"/>
                <w:b/>
                <w:sz w:val="72"/>
                <w:szCs w:val="72"/>
              </w:rPr>
              <w:t xml:space="preserve">SOP - </w:t>
            </w:r>
            <w:r w:rsidR="00340AB9" w:rsidRPr="00340AB9">
              <w:rPr>
                <w:rFonts w:ascii="Arial" w:hAnsi="Arial" w:cs="Arial"/>
                <w:b/>
                <w:sz w:val="44"/>
                <w:szCs w:val="44"/>
              </w:rPr>
              <w:t xml:space="preserve">for </w:t>
            </w:r>
            <w:r w:rsidR="000B2D12">
              <w:rPr>
                <w:rFonts w:ascii="Arial" w:hAnsi="Arial" w:cs="Arial"/>
                <w:b/>
                <w:sz w:val="44"/>
                <w:szCs w:val="44"/>
              </w:rPr>
              <w:t xml:space="preserve">the </w:t>
            </w:r>
            <w:r w:rsidR="00F03864">
              <w:rPr>
                <w:rFonts w:ascii="Arial" w:hAnsi="Arial" w:cs="Arial"/>
                <w:b/>
                <w:sz w:val="44"/>
                <w:szCs w:val="44"/>
              </w:rPr>
              <w:t>wearing of face masks</w:t>
            </w:r>
          </w:p>
        </w:tc>
        <w:tc>
          <w:tcPr>
            <w:tcW w:w="3426" w:type="dxa"/>
          </w:tcPr>
          <w:p w14:paraId="78341655" w14:textId="77777777" w:rsidR="00224C82" w:rsidRPr="002B2D6B" w:rsidRDefault="00224C82" w:rsidP="00CB03C1">
            <w:pPr>
              <w:tabs>
                <w:tab w:val="center" w:pos="4320"/>
                <w:tab w:val="right" w:pos="8640"/>
              </w:tabs>
              <w:rPr>
                <w:rFonts w:ascii="Arial" w:hAnsi="Arial" w:cs="Arial"/>
              </w:rPr>
            </w:pPr>
            <w:r w:rsidRPr="001D7B3A">
              <w:rPr>
                <w:rFonts w:ascii="Arial" w:hAnsi="Arial" w:cs="Arial"/>
                <w:b/>
                <w:sz w:val="36"/>
                <w:szCs w:val="36"/>
              </w:rPr>
              <w:t>DOCUMENT TITLE:</w:t>
            </w:r>
          </w:p>
        </w:tc>
        <w:tc>
          <w:tcPr>
            <w:tcW w:w="5283" w:type="dxa"/>
            <w:gridSpan w:val="2"/>
          </w:tcPr>
          <w:p w14:paraId="0149AFB2" w14:textId="6026E2F3" w:rsidR="00224C82" w:rsidRPr="00456155" w:rsidRDefault="00AA7218" w:rsidP="00CB03C1">
            <w:pPr>
              <w:tabs>
                <w:tab w:val="center" w:pos="4320"/>
                <w:tab w:val="right" w:pos="8640"/>
              </w:tabs>
              <w:rPr>
                <w:rFonts w:ascii="Arial" w:hAnsi="Arial" w:cs="Arial"/>
                <w:b/>
              </w:rPr>
            </w:pPr>
            <w:r w:rsidRPr="00456155">
              <w:rPr>
                <w:rFonts w:ascii="Arial" w:hAnsi="Arial" w:cs="Arial"/>
                <w:b/>
              </w:rPr>
              <w:t>Standard Operating Procedur</w:t>
            </w:r>
            <w:r w:rsidR="00704DC7" w:rsidRPr="00456155">
              <w:rPr>
                <w:rFonts w:ascii="Arial" w:hAnsi="Arial" w:cs="Arial"/>
                <w:b/>
              </w:rPr>
              <w:t>e -</w:t>
            </w:r>
            <w:r w:rsidR="00167ABE" w:rsidRPr="00456155">
              <w:rPr>
                <w:rFonts w:ascii="Arial" w:hAnsi="Arial" w:cs="Arial"/>
                <w:b/>
              </w:rPr>
              <w:t xml:space="preserve"> for </w:t>
            </w:r>
            <w:r w:rsidR="00061F33" w:rsidRPr="00456155">
              <w:rPr>
                <w:rFonts w:ascii="Arial" w:hAnsi="Arial" w:cs="Arial"/>
                <w:b/>
              </w:rPr>
              <w:t xml:space="preserve">the wearing of </w:t>
            </w:r>
            <w:r w:rsidR="007436F0" w:rsidRPr="00456155">
              <w:rPr>
                <w:rFonts w:ascii="Arial" w:hAnsi="Arial" w:cs="Arial"/>
                <w:b/>
              </w:rPr>
              <w:t xml:space="preserve">face </w:t>
            </w:r>
            <w:r w:rsidR="00061F33" w:rsidRPr="00456155">
              <w:rPr>
                <w:rFonts w:ascii="Arial" w:hAnsi="Arial" w:cs="Arial"/>
                <w:b/>
              </w:rPr>
              <w:t xml:space="preserve">masks </w:t>
            </w:r>
          </w:p>
        </w:tc>
      </w:tr>
      <w:tr w:rsidR="00224C82" w:rsidRPr="001253F5" w14:paraId="08F8D85E" w14:textId="77777777" w:rsidTr="00A10C4D">
        <w:trPr>
          <w:trHeight w:val="612"/>
        </w:trPr>
        <w:tc>
          <w:tcPr>
            <w:tcW w:w="1856" w:type="dxa"/>
            <w:vMerge/>
            <w:shd w:val="clear" w:color="auto" w:fill="FABF8F" w:themeFill="accent6" w:themeFillTint="99"/>
          </w:tcPr>
          <w:p w14:paraId="4BB5F1DA" w14:textId="77777777" w:rsidR="00224C82" w:rsidRPr="001253F5" w:rsidRDefault="00224C82" w:rsidP="00CB03C1">
            <w:pPr>
              <w:tabs>
                <w:tab w:val="center" w:pos="4320"/>
                <w:tab w:val="right" w:pos="8640"/>
              </w:tabs>
              <w:rPr>
                <w:rFonts w:ascii="Arial" w:hAnsi="Arial" w:cs="Arial"/>
              </w:rPr>
            </w:pPr>
          </w:p>
        </w:tc>
        <w:tc>
          <w:tcPr>
            <w:tcW w:w="3426" w:type="dxa"/>
          </w:tcPr>
          <w:p w14:paraId="1E0C2195" w14:textId="77777777" w:rsidR="00224C82" w:rsidRPr="001253F5" w:rsidRDefault="00224C82" w:rsidP="00CB03C1">
            <w:pPr>
              <w:tabs>
                <w:tab w:val="center" w:pos="4320"/>
                <w:tab w:val="right" w:pos="8640"/>
              </w:tabs>
              <w:rPr>
                <w:rFonts w:ascii="Arial" w:hAnsi="Arial" w:cs="Arial"/>
                <w:b/>
              </w:rPr>
            </w:pPr>
            <w:r>
              <w:rPr>
                <w:rFonts w:ascii="Arial" w:hAnsi="Arial" w:cs="Arial"/>
                <w:b/>
              </w:rPr>
              <w:t xml:space="preserve">Name of </w:t>
            </w:r>
            <w:r w:rsidRPr="00E17803">
              <w:rPr>
                <w:rFonts w:ascii="Arial" w:hAnsi="Arial" w:cs="Arial"/>
                <w:b/>
              </w:rPr>
              <w:t>Originator</w:t>
            </w:r>
            <w:r w:rsidRPr="00673BAC">
              <w:rPr>
                <w:rFonts w:ascii="Arial" w:hAnsi="Arial" w:cs="Arial"/>
                <w:b/>
              </w:rPr>
              <w:t>/Author</w:t>
            </w:r>
            <w:r>
              <w:rPr>
                <w:rFonts w:ascii="Arial" w:hAnsi="Arial" w:cs="Arial"/>
                <w:b/>
              </w:rPr>
              <w:t xml:space="preserve"> /Designation</w:t>
            </w:r>
            <w:r w:rsidRPr="00E5392D">
              <w:rPr>
                <w:rFonts w:ascii="Arial" w:hAnsi="Arial" w:cs="Arial"/>
                <w:b/>
                <w:color w:val="FF0000"/>
              </w:rPr>
              <w:t xml:space="preserve"> </w:t>
            </w:r>
            <w:r>
              <w:rPr>
                <w:rFonts w:ascii="Arial" w:hAnsi="Arial" w:cs="Arial"/>
                <w:b/>
              </w:rPr>
              <w:t>&amp; Specialty</w:t>
            </w:r>
            <w:r w:rsidRPr="00E17803">
              <w:rPr>
                <w:rFonts w:ascii="Arial" w:hAnsi="Arial" w:cs="Arial"/>
                <w:b/>
              </w:rPr>
              <w:t>:</w:t>
            </w:r>
          </w:p>
        </w:tc>
        <w:tc>
          <w:tcPr>
            <w:tcW w:w="5283" w:type="dxa"/>
            <w:gridSpan w:val="2"/>
          </w:tcPr>
          <w:p w14:paraId="56F826E4" w14:textId="50898C2D" w:rsidR="00704DC7" w:rsidRPr="00456155" w:rsidRDefault="003B788A" w:rsidP="00CB03C1">
            <w:pPr>
              <w:rPr>
                <w:rFonts w:ascii="Arial" w:hAnsi="Arial" w:cs="Arial"/>
              </w:rPr>
            </w:pPr>
            <w:r w:rsidRPr="00456155">
              <w:rPr>
                <w:rFonts w:ascii="Arial" w:hAnsi="Arial" w:cs="Arial"/>
              </w:rPr>
              <w:t>Liz Watkins, DDIPC</w:t>
            </w:r>
          </w:p>
        </w:tc>
      </w:tr>
      <w:tr w:rsidR="00224C82" w:rsidRPr="001253F5" w14:paraId="3ADB0959" w14:textId="77777777" w:rsidTr="00A10C4D">
        <w:trPr>
          <w:trHeight w:val="529"/>
        </w:trPr>
        <w:tc>
          <w:tcPr>
            <w:tcW w:w="1856" w:type="dxa"/>
            <w:vMerge/>
            <w:shd w:val="clear" w:color="auto" w:fill="FABF8F" w:themeFill="accent6" w:themeFillTint="99"/>
          </w:tcPr>
          <w:p w14:paraId="4D9131F7" w14:textId="77777777" w:rsidR="00224C82" w:rsidRPr="001253F5" w:rsidRDefault="00224C82" w:rsidP="00CB03C1">
            <w:pPr>
              <w:tabs>
                <w:tab w:val="center" w:pos="4320"/>
                <w:tab w:val="right" w:pos="8640"/>
              </w:tabs>
              <w:rPr>
                <w:rFonts w:ascii="Arial" w:hAnsi="Arial" w:cs="Arial"/>
              </w:rPr>
            </w:pPr>
          </w:p>
        </w:tc>
        <w:tc>
          <w:tcPr>
            <w:tcW w:w="3426" w:type="dxa"/>
          </w:tcPr>
          <w:p w14:paraId="5636A3D3" w14:textId="77777777" w:rsidR="00224C82" w:rsidRPr="00507BD0" w:rsidRDefault="00224C82" w:rsidP="00CB03C1">
            <w:pPr>
              <w:tabs>
                <w:tab w:val="center" w:pos="4320"/>
                <w:tab w:val="right" w:pos="8640"/>
              </w:tabs>
              <w:rPr>
                <w:rFonts w:ascii="Arial" w:hAnsi="Arial" w:cs="Arial"/>
                <w:b/>
              </w:rPr>
            </w:pPr>
            <w:r w:rsidRPr="00507BD0">
              <w:rPr>
                <w:rFonts w:ascii="Arial" w:hAnsi="Arial" w:cs="Arial"/>
                <w:b/>
              </w:rPr>
              <w:t>Local / Trust wide</w:t>
            </w:r>
          </w:p>
        </w:tc>
        <w:tc>
          <w:tcPr>
            <w:tcW w:w="5283" w:type="dxa"/>
            <w:gridSpan w:val="2"/>
          </w:tcPr>
          <w:p w14:paraId="0937C05B" w14:textId="4B497E18" w:rsidR="00224C82" w:rsidRPr="00456155" w:rsidRDefault="007E117D" w:rsidP="00CB03C1">
            <w:pPr>
              <w:autoSpaceDE w:val="0"/>
              <w:autoSpaceDN w:val="0"/>
              <w:adjustRightInd w:val="0"/>
              <w:rPr>
                <w:rFonts w:ascii="Arial" w:hAnsi="Arial" w:cs="Arial"/>
                <w:lang w:eastAsia="en-GB"/>
              </w:rPr>
            </w:pPr>
            <w:r w:rsidRPr="00456155">
              <w:rPr>
                <w:rFonts w:ascii="Arial" w:hAnsi="Arial" w:cs="Arial"/>
                <w:lang w:eastAsia="en-GB"/>
              </w:rPr>
              <w:t>Trust wide</w:t>
            </w:r>
          </w:p>
        </w:tc>
      </w:tr>
      <w:tr w:rsidR="00224C82" w:rsidRPr="001253F5" w14:paraId="324ED08A" w14:textId="77777777" w:rsidTr="00A10C4D">
        <w:trPr>
          <w:trHeight w:val="433"/>
        </w:trPr>
        <w:tc>
          <w:tcPr>
            <w:tcW w:w="1856" w:type="dxa"/>
            <w:vMerge/>
            <w:shd w:val="clear" w:color="auto" w:fill="FABF8F" w:themeFill="accent6" w:themeFillTint="99"/>
          </w:tcPr>
          <w:p w14:paraId="00026E35" w14:textId="77777777" w:rsidR="00224C82" w:rsidRPr="001253F5" w:rsidRDefault="00224C82" w:rsidP="00CB03C1">
            <w:pPr>
              <w:tabs>
                <w:tab w:val="center" w:pos="4320"/>
                <w:tab w:val="right" w:pos="8640"/>
              </w:tabs>
              <w:rPr>
                <w:rFonts w:ascii="Arial" w:hAnsi="Arial" w:cs="Arial"/>
              </w:rPr>
            </w:pPr>
          </w:p>
        </w:tc>
        <w:tc>
          <w:tcPr>
            <w:tcW w:w="3426" w:type="dxa"/>
          </w:tcPr>
          <w:p w14:paraId="784A96AE" w14:textId="77777777" w:rsidR="00224C82" w:rsidRPr="00507BD0" w:rsidRDefault="00224C82" w:rsidP="00CB03C1">
            <w:pPr>
              <w:tabs>
                <w:tab w:val="center" w:pos="4320"/>
                <w:tab w:val="right" w:pos="8640"/>
              </w:tabs>
              <w:rPr>
                <w:rFonts w:ascii="Arial" w:hAnsi="Arial" w:cs="Arial"/>
                <w:b/>
              </w:rPr>
            </w:pPr>
            <w:r w:rsidRPr="00507BD0">
              <w:rPr>
                <w:rFonts w:ascii="Arial" w:hAnsi="Arial" w:cs="Arial"/>
                <w:b/>
              </w:rPr>
              <w:t>Statement of Intent:</w:t>
            </w:r>
          </w:p>
        </w:tc>
        <w:tc>
          <w:tcPr>
            <w:tcW w:w="5283" w:type="dxa"/>
            <w:gridSpan w:val="2"/>
          </w:tcPr>
          <w:p w14:paraId="60839097" w14:textId="12E147D0" w:rsidR="00B23789" w:rsidRPr="00456155" w:rsidRDefault="00167ABE" w:rsidP="00456155">
            <w:pPr>
              <w:autoSpaceDE w:val="0"/>
              <w:autoSpaceDN w:val="0"/>
              <w:adjustRightInd w:val="0"/>
              <w:rPr>
                <w:rFonts w:ascii="Arial" w:hAnsi="Arial" w:cs="Arial"/>
                <w:lang w:eastAsia="en-GB"/>
              </w:rPr>
            </w:pPr>
            <w:r w:rsidRPr="00456155">
              <w:rPr>
                <w:rFonts w:ascii="Arial" w:hAnsi="Arial" w:cs="Arial"/>
                <w:lang w:eastAsia="en-GB"/>
              </w:rPr>
              <w:t>To describe the process</w:t>
            </w:r>
            <w:r w:rsidR="006F6A93" w:rsidRPr="00456155">
              <w:rPr>
                <w:rFonts w:ascii="Arial" w:hAnsi="Arial" w:cs="Arial"/>
                <w:lang w:eastAsia="en-GB"/>
              </w:rPr>
              <w:t xml:space="preserve"> for </w:t>
            </w:r>
            <w:r w:rsidR="00F03864" w:rsidRPr="00456155">
              <w:rPr>
                <w:rFonts w:ascii="Arial" w:hAnsi="Arial" w:cs="Arial"/>
                <w:lang w:eastAsia="en-GB"/>
              </w:rPr>
              <w:t>the wearing of face masks throughout the Trust</w:t>
            </w:r>
          </w:p>
        </w:tc>
      </w:tr>
      <w:tr w:rsidR="009C6062" w:rsidRPr="001253F5" w14:paraId="4A7706CD" w14:textId="77777777" w:rsidTr="00A10C4D">
        <w:trPr>
          <w:trHeight w:val="433"/>
        </w:trPr>
        <w:tc>
          <w:tcPr>
            <w:tcW w:w="1856" w:type="dxa"/>
            <w:vMerge/>
            <w:shd w:val="clear" w:color="auto" w:fill="FABF8F" w:themeFill="accent6" w:themeFillTint="99"/>
          </w:tcPr>
          <w:p w14:paraId="14A31640" w14:textId="77777777" w:rsidR="009C6062" w:rsidRPr="001253F5" w:rsidRDefault="009C6062" w:rsidP="00CB03C1">
            <w:pPr>
              <w:tabs>
                <w:tab w:val="center" w:pos="4320"/>
                <w:tab w:val="right" w:pos="8640"/>
              </w:tabs>
              <w:rPr>
                <w:rFonts w:ascii="Arial" w:hAnsi="Arial" w:cs="Arial"/>
              </w:rPr>
            </w:pPr>
          </w:p>
        </w:tc>
        <w:tc>
          <w:tcPr>
            <w:tcW w:w="3426" w:type="dxa"/>
          </w:tcPr>
          <w:p w14:paraId="4F99601A" w14:textId="77777777" w:rsidR="009C6062" w:rsidRDefault="009C6062" w:rsidP="00CB03C1">
            <w:pPr>
              <w:tabs>
                <w:tab w:val="center" w:pos="4320"/>
                <w:tab w:val="right" w:pos="8640"/>
              </w:tabs>
              <w:rPr>
                <w:rFonts w:ascii="Arial" w:hAnsi="Arial" w:cs="Arial"/>
                <w:b/>
              </w:rPr>
            </w:pPr>
            <w:r>
              <w:rPr>
                <w:rFonts w:ascii="Arial" w:hAnsi="Arial" w:cs="Arial"/>
                <w:b/>
              </w:rPr>
              <w:t>Target Audience:</w:t>
            </w:r>
          </w:p>
        </w:tc>
        <w:tc>
          <w:tcPr>
            <w:tcW w:w="5283" w:type="dxa"/>
            <w:gridSpan w:val="2"/>
          </w:tcPr>
          <w:p w14:paraId="4A08B0E4" w14:textId="78EB2583" w:rsidR="009C6062" w:rsidRPr="00456155" w:rsidRDefault="00167ABE" w:rsidP="00507BD0">
            <w:pPr>
              <w:pStyle w:val="ListParagraph"/>
              <w:spacing w:after="0" w:line="240" w:lineRule="auto"/>
              <w:ind w:left="0"/>
              <w:jc w:val="both"/>
              <w:rPr>
                <w:rFonts w:ascii="Arial" w:hAnsi="Arial" w:cs="Arial"/>
                <w:sz w:val="24"/>
                <w:szCs w:val="24"/>
              </w:rPr>
            </w:pPr>
            <w:r w:rsidRPr="00456155">
              <w:rPr>
                <w:rFonts w:ascii="Arial" w:hAnsi="Arial" w:cs="Arial"/>
                <w:sz w:val="24"/>
                <w:szCs w:val="24"/>
              </w:rPr>
              <w:t>All staff</w:t>
            </w:r>
          </w:p>
        </w:tc>
      </w:tr>
      <w:tr w:rsidR="009C6062" w:rsidRPr="001253F5" w14:paraId="7ECE7299" w14:textId="77777777" w:rsidTr="00A10C4D">
        <w:trPr>
          <w:trHeight w:val="484"/>
        </w:trPr>
        <w:tc>
          <w:tcPr>
            <w:tcW w:w="1856" w:type="dxa"/>
            <w:vMerge/>
            <w:shd w:val="clear" w:color="auto" w:fill="FABF8F" w:themeFill="accent6" w:themeFillTint="99"/>
          </w:tcPr>
          <w:p w14:paraId="534CB67F" w14:textId="77777777" w:rsidR="009C6062" w:rsidRPr="001253F5" w:rsidRDefault="009C6062" w:rsidP="00CB03C1">
            <w:pPr>
              <w:tabs>
                <w:tab w:val="center" w:pos="4320"/>
                <w:tab w:val="right" w:pos="8640"/>
              </w:tabs>
              <w:rPr>
                <w:rFonts w:ascii="Arial" w:hAnsi="Arial" w:cs="Arial"/>
              </w:rPr>
            </w:pPr>
          </w:p>
        </w:tc>
        <w:tc>
          <w:tcPr>
            <w:tcW w:w="3426" w:type="dxa"/>
          </w:tcPr>
          <w:p w14:paraId="4101FFAD" w14:textId="77777777" w:rsidR="009C6062" w:rsidRPr="001253F5" w:rsidRDefault="009C6062" w:rsidP="00CB03C1">
            <w:pPr>
              <w:tabs>
                <w:tab w:val="center" w:pos="4320"/>
                <w:tab w:val="right" w:pos="8640"/>
              </w:tabs>
              <w:rPr>
                <w:rFonts w:ascii="Arial" w:hAnsi="Arial" w:cs="Arial"/>
                <w:b/>
              </w:rPr>
            </w:pPr>
            <w:r w:rsidRPr="001253F5">
              <w:rPr>
                <w:rFonts w:ascii="Arial" w:hAnsi="Arial" w:cs="Arial"/>
                <w:b/>
              </w:rPr>
              <w:t>Version:</w:t>
            </w:r>
          </w:p>
        </w:tc>
        <w:tc>
          <w:tcPr>
            <w:tcW w:w="5283" w:type="dxa"/>
            <w:gridSpan w:val="2"/>
          </w:tcPr>
          <w:p w14:paraId="04BA6C03" w14:textId="74B73DA9" w:rsidR="009C6062" w:rsidRPr="00456155" w:rsidRDefault="00A772C1" w:rsidP="00CB03C1">
            <w:pPr>
              <w:tabs>
                <w:tab w:val="center" w:pos="4320"/>
                <w:tab w:val="right" w:pos="8640"/>
              </w:tabs>
              <w:rPr>
                <w:rFonts w:ascii="Arial" w:hAnsi="Arial" w:cs="Arial"/>
                <w:iCs/>
              </w:rPr>
            </w:pPr>
            <w:r w:rsidRPr="00456155">
              <w:rPr>
                <w:rFonts w:ascii="Arial" w:hAnsi="Arial" w:cs="Arial"/>
                <w:iCs/>
              </w:rPr>
              <w:t>1</w:t>
            </w:r>
          </w:p>
        </w:tc>
      </w:tr>
      <w:tr w:rsidR="009C6062" w:rsidRPr="001253F5" w14:paraId="62BE1975" w14:textId="77777777" w:rsidTr="00A10C4D">
        <w:trPr>
          <w:trHeight w:val="595"/>
        </w:trPr>
        <w:tc>
          <w:tcPr>
            <w:tcW w:w="1856" w:type="dxa"/>
            <w:vMerge/>
            <w:shd w:val="clear" w:color="auto" w:fill="FABF8F" w:themeFill="accent6" w:themeFillTint="99"/>
          </w:tcPr>
          <w:p w14:paraId="510F4AAC" w14:textId="77777777" w:rsidR="009C6062" w:rsidRPr="001253F5" w:rsidRDefault="009C6062" w:rsidP="00CB03C1">
            <w:pPr>
              <w:tabs>
                <w:tab w:val="center" w:pos="4320"/>
                <w:tab w:val="right" w:pos="8640"/>
              </w:tabs>
              <w:rPr>
                <w:rFonts w:ascii="Arial" w:hAnsi="Arial" w:cs="Arial"/>
              </w:rPr>
            </w:pPr>
          </w:p>
        </w:tc>
        <w:tc>
          <w:tcPr>
            <w:tcW w:w="3426" w:type="dxa"/>
          </w:tcPr>
          <w:p w14:paraId="52B08253" w14:textId="77777777" w:rsidR="009C6062" w:rsidRPr="001253F5" w:rsidRDefault="009C6062" w:rsidP="00CB03C1">
            <w:pPr>
              <w:tabs>
                <w:tab w:val="center" w:pos="4320"/>
                <w:tab w:val="right" w:pos="8640"/>
              </w:tabs>
              <w:rPr>
                <w:rFonts w:ascii="Arial" w:hAnsi="Arial" w:cs="Arial"/>
                <w:b/>
              </w:rPr>
            </w:pPr>
            <w:r>
              <w:rPr>
                <w:rFonts w:ascii="Arial" w:hAnsi="Arial" w:cs="Arial"/>
                <w:b/>
              </w:rPr>
              <w:t>Name of Group and Date when Recommended for Ratification</w:t>
            </w:r>
          </w:p>
        </w:tc>
        <w:tc>
          <w:tcPr>
            <w:tcW w:w="3274" w:type="dxa"/>
          </w:tcPr>
          <w:p w14:paraId="58847BD3" w14:textId="77777777" w:rsidR="009C6062" w:rsidRPr="00456155" w:rsidRDefault="009C6062" w:rsidP="00CB03C1">
            <w:pPr>
              <w:tabs>
                <w:tab w:val="center" w:pos="4320"/>
                <w:tab w:val="right" w:pos="8640"/>
              </w:tabs>
              <w:rPr>
                <w:rFonts w:ascii="Arial" w:hAnsi="Arial" w:cs="Arial"/>
                <w:i/>
              </w:rPr>
            </w:pPr>
          </w:p>
          <w:p w14:paraId="6D8F270A" w14:textId="77777777" w:rsidR="00750292" w:rsidRPr="00456155" w:rsidRDefault="008F5815" w:rsidP="00CB03C1">
            <w:pPr>
              <w:tabs>
                <w:tab w:val="center" w:pos="4320"/>
                <w:tab w:val="right" w:pos="8640"/>
              </w:tabs>
              <w:rPr>
                <w:rFonts w:ascii="Arial" w:hAnsi="Arial" w:cs="Arial"/>
              </w:rPr>
            </w:pPr>
            <w:r w:rsidRPr="00456155">
              <w:rPr>
                <w:rFonts w:ascii="Arial" w:hAnsi="Arial" w:cs="Arial"/>
              </w:rPr>
              <w:t>Infection Prevention and Control Group</w:t>
            </w:r>
          </w:p>
        </w:tc>
        <w:tc>
          <w:tcPr>
            <w:tcW w:w="2008" w:type="dxa"/>
          </w:tcPr>
          <w:p w14:paraId="27D99F39" w14:textId="34C57CE6" w:rsidR="009C6062" w:rsidRPr="00456155" w:rsidRDefault="009C6062" w:rsidP="00737A89">
            <w:pPr>
              <w:tabs>
                <w:tab w:val="center" w:pos="4320"/>
                <w:tab w:val="right" w:pos="8640"/>
              </w:tabs>
              <w:rPr>
                <w:rFonts w:ascii="Arial" w:hAnsi="Arial" w:cs="Arial"/>
                <w:iCs/>
                <w:color w:val="000000" w:themeColor="text1"/>
              </w:rPr>
            </w:pPr>
          </w:p>
        </w:tc>
      </w:tr>
      <w:tr w:rsidR="009C6062" w:rsidRPr="001253F5" w14:paraId="0C78002E" w14:textId="77777777" w:rsidTr="00A10C4D">
        <w:trPr>
          <w:trHeight w:val="595"/>
        </w:trPr>
        <w:tc>
          <w:tcPr>
            <w:tcW w:w="1856" w:type="dxa"/>
            <w:vMerge/>
            <w:shd w:val="clear" w:color="auto" w:fill="FABF8F" w:themeFill="accent6" w:themeFillTint="99"/>
          </w:tcPr>
          <w:p w14:paraId="31E38FD8" w14:textId="77777777" w:rsidR="009C6062" w:rsidRPr="001253F5" w:rsidRDefault="009C6062" w:rsidP="00CB03C1">
            <w:pPr>
              <w:tabs>
                <w:tab w:val="center" w:pos="4320"/>
                <w:tab w:val="right" w:pos="8640"/>
              </w:tabs>
              <w:rPr>
                <w:rFonts w:ascii="Arial" w:hAnsi="Arial" w:cs="Arial"/>
              </w:rPr>
            </w:pPr>
          </w:p>
        </w:tc>
        <w:tc>
          <w:tcPr>
            <w:tcW w:w="3426" w:type="dxa"/>
          </w:tcPr>
          <w:p w14:paraId="0212325B" w14:textId="77777777" w:rsidR="009C6062" w:rsidRPr="001253F5" w:rsidRDefault="009C6062" w:rsidP="00CB03C1">
            <w:pPr>
              <w:tabs>
                <w:tab w:val="center" w:pos="4320"/>
                <w:tab w:val="right" w:pos="8640"/>
              </w:tabs>
              <w:rPr>
                <w:rFonts w:ascii="Arial" w:hAnsi="Arial" w:cs="Arial"/>
                <w:b/>
              </w:rPr>
            </w:pPr>
            <w:r>
              <w:rPr>
                <w:rFonts w:ascii="Arial" w:hAnsi="Arial" w:cs="Arial"/>
                <w:b/>
              </w:rPr>
              <w:t xml:space="preserve">Name of Division and </w:t>
            </w:r>
            <w:r w:rsidRPr="001253F5">
              <w:rPr>
                <w:rFonts w:ascii="Arial" w:hAnsi="Arial" w:cs="Arial"/>
                <w:b/>
              </w:rPr>
              <w:t xml:space="preserve">Date </w:t>
            </w:r>
            <w:r>
              <w:rPr>
                <w:rFonts w:ascii="Arial" w:hAnsi="Arial" w:cs="Arial"/>
                <w:b/>
              </w:rPr>
              <w:t xml:space="preserve">of Final </w:t>
            </w:r>
            <w:r w:rsidRPr="001253F5">
              <w:rPr>
                <w:rFonts w:ascii="Arial" w:hAnsi="Arial" w:cs="Arial"/>
                <w:b/>
              </w:rPr>
              <w:t>Ratifi</w:t>
            </w:r>
            <w:r>
              <w:rPr>
                <w:rFonts w:ascii="Arial" w:hAnsi="Arial" w:cs="Arial"/>
                <w:b/>
              </w:rPr>
              <w:t>cation:</w:t>
            </w:r>
          </w:p>
        </w:tc>
        <w:tc>
          <w:tcPr>
            <w:tcW w:w="3274" w:type="dxa"/>
          </w:tcPr>
          <w:p w14:paraId="0F227B38" w14:textId="11BF2FC3" w:rsidR="009C6062" w:rsidRPr="00456155" w:rsidRDefault="00456155" w:rsidP="00CB03C1">
            <w:pPr>
              <w:tabs>
                <w:tab w:val="center" w:pos="4320"/>
                <w:tab w:val="right" w:pos="8640"/>
              </w:tabs>
              <w:rPr>
                <w:rFonts w:ascii="Arial" w:hAnsi="Arial" w:cs="Arial"/>
              </w:rPr>
            </w:pPr>
            <w:r>
              <w:rPr>
                <w:rFonts w:ascii="Arial" w:hAnsi="Arial" w:cs="Arial"/>
              </w:rPr>
              <w:t>DIPC</w:t>
            </w:r>
          </w:p>
        </w:tc>
        <w:tc>
          <w:tcPr>
            <w:tcW w:w="2008" w:type="dxa"/>
          </w:tcPr>
          <w:p w14:paraId="38DDC2A0" w14:textId="77777777" w:rsidR="009C6062" w:rsidRPr="00456155" w:rsidRDefault="009C6062" w:rsidP="00CB03C1">
            <w:pPr>
              <w:tabs>
                <w:tab w:val="center" w:pos="4320"/>
                <w:tab w:val="right" w:pos="8640"/>
              </w:tabs>
              <w:rPr>
                <w:rFonts w:ascii="Arial" w:hAnsi="Arial" w:cs="Arial"/>
                <w:i/>
              </w:rPr>
            </w:pPr>
            <w:r w:rsidRPr="00456155">
              <w:rPr>
                <w:rFonts w:ascii="Arial" w:hAnsi="Arial" w:cs="Arial"/>
                <w:i/>
              </w:rPr>
              <w:t>Date</w:t>
            </w:r>
          </w:p>
          <w:p w14:paraId="2E805635" w14:textId="003202B9" w:rsidR="009C6062" w:rsidRPr="00456155" w:rsidRDefault="00456155" w:rsidP="00CB03C1">
            <w:pPr>
              <w:tabs>
                <w:tab w:val="center" w:pos="4320"/>
                <w:tab w:val="right" w:pos="8640"/>
              </w:tabs>
              <w:rPr>
                <w:rFonts w:ascii="Arial" w:hAnsi="Arial" w:cs="Arial"/>
              </w:rPr>
            </w:pPr>
            <w:r>
              <w:rPr>
                <w:rFonts w:ascii="Arial" w:hAnsi="Arial" w:cs="Arial"/>
              </w:rPr>
              <w:t xml:space="preserve">20 </w:t>
            </w:r>
            <w:r w:rsidR="008F5815" w:rsidRPr="00456155">
              <w:rPr>
                <w:rFonts w:ascii="Arial" w:hAnsi="Arial" w:cs="Arial"/>
              </w:rPr>
              <w:t>Ju</w:t>
            </w:r>
            <w:r>
              <w:rPr>
                <w:rFonts w:ascii="Arial" w:hAnsi="Arial" w:cs="Arial"/>
              </w:rPr>
              <w:t>ne</w:t>
            </w:r>
            <w:r w:rsidR="008F5815" w:rsidRPr="00456155">
              <w:rPr>
                <w:rFonts w:ascii="Arial" w:hAnsi="Arial" w:cs="Arial"/>
              </w:rPr>
              <w:t xml:space="preserve"> 202</w:t>
            </w:r>
            <w:r>
              <w:rPr>
                <w:rFonts w:ascii="Arial" w:hAnsi="Arial" w:cs="Arial"/>
              </w:rPr>
              <w:t>2</w:t>
            </w:r>
          </w:p>
        </w:tc>
      </w:tr>
      <w:tr w:rsidR="009C6062" w:rsidRPr="001253F5" w14:paraId="743E061F" w14:textId="77777777" w:rsidTr="00A10C4D">
        <w:trPr>
          <w:trHeight w:val="595"/>
        </w:trPr>
        <w:tc>
          <w:tcPr>
            <w:tcW w:w="1856" w:type="dxa"/>
            <w:vMerge/>
            <w:shd w:val="clear" w:color="auto" w:fill="FABF8F" w:themeFill="accent6" w:themeFillTint="99"/>
          </w:tcPr>
          <w:p w14:paraId="72AB9EC7" w14:textId="77777777" w:rsidR="009C6062" w:rsidRPr="001253F5" w:rsidRDefault="009C6062" w:rsidP="00CB03C1">
            <w:pPr>
              <w:tabs>
                <w:tab w:val="center" w:pos="4320"/>
                <w:tab w:val="right" w:pos="8640"/>
              </w:tabs>
              <w:rPr>
                <w:rFonts w:ascii="Arial" w:hAnsi="Arial" w:cs="Arial"/>
              </w:rPr>
            </w:pPr>
          </w:p>
        </w:tc>
        <w:tc>
          <w:tcPr>
            <w:tcW w:w="3426" w:type="dxa"/>
          </w:tcPr>
          <w:p w14:paraId="3CF72FBB" w14:textId="77777777" w:rsidR="009C6062" w:rsidRPr="001253F5" w:rsidRDefault="009C6062" w:rsidP="00CB03C1">
            <w:pPr>
              <w:tabs>
                <w:tab w:val="center" w:pos="4320"/>
                <w:tab w:val="right" w:pos="8640"/>
              </w:tabs>
              <w:rPr>
                <w:rFonts w:ascii="Arial" w:hAnsi="Arial" w:cs="Arial"/>
                <w:b/>
              </w:rPr>
            </w:pPr>
            <w:r w:rsidRPr="001253F5">
              <w:rPr>
                <w:rFonts w:ascii="Arial" w:hAnsi="Arial" w:cs="Arial"/>
                <w:b/>
              </w:rPr>
              <w:t>Review Date:</w:t>
            </w:r>
          </w:p>
        </w:tc>
        <w:tc>
          <w:tcPr>
            <w:tcW w:w="5283" w:type="dxa"/>
            <w:gridSpan w:val="2"/>
          </w:tcPr>
          <w:p w14:paraId="71EEE116" w14:textId="7441F2A4" w:rsidR="009C6062" w:rsidRPr="00456155" w:rsidRDefault="00F03864" w:rsidP="00CB03C1">
            <w:pPr>
              <w:tabs>
                <w:tab w:val="center" w:pos="4320"/>
                <w:tab w:val="right" w:pos="8640"/>
              </w:tabs>
              <w:rPr>
                <w:rFonts w:ascii="Arial" w:hAnsi="Arial" w:cs="Arial"/>
              </w:rPr>
            </w:pPr>
            <w:r w:rsidRPr="00456155">
              <w:rPr>
                <w:rFonts w:ascii="Arial" w:hAnsi="Arial" w:cs="Arial"/>
              </w:rPr>
              <w:t>June</w:t>
            </w:r>
            <w:r w:rsidR="00167ABE" w:rsidRPr="00456155">
              <w:rPr>
                <w:rFonts w:ascii="Arial" w:hAnsi="Arial" w:cs="Arial"/>
              </w:rPr>
              <w:t xml:space="preserve"> 2023</w:t>
            </w:r>
          </w:p>
        </w:tc>
      </w:tr>
      <w:tr w:rsidR="009C6062" w:rsidRPr="001253F5" w14:paraId="5E6384E0" w14:textId="77777777" w:rsidTr="00A10C4D">
        <w:trPr>
          <w:trHeight w:val="49"/>
        </w:trPr>
        <w:tc>
          <w:tcPr>
            <w:tcW w:w="1856" w:type="dxa"/>
            <w:vMerge/>
            <w:shd w:val="clear" w:color="auto" w:fill="FABF8F" w:themeFill="accent6" w:themeFillTint="99"/>
          </w:tcPr>
          <w:p w14:paraId="0A7DBA4B" w14:textId="77777777" w:rsidR="009C6062" w:rsidRPr="001253F5" w:rsidRDefault="009C6062" w:rsidP="00CB03C1">
            <w:pPr>
              <w:tabs>
                <w:tab w:val="center" w:pos="4320"/>
                <w:tab w:val="right" w:pos="8640"/>
              </w:tabs>
              <w:rPr>
                <w:rFonts w:ascii="Arial" w:hAnsi="Arial" w:cs="Arial"/>
              </w:rPr>
            </w:pPr>
          </w:p>
        </w:tc>
        <w:tc>
          <w:tcPr>
            <w:tcW w:w="3426" w:type="dxa"/>
          </w:tcPr>
          <w:p w14:paraId="1460796F" w14:textId="77777777" w:rsidR="009C6062" w:rsidRDefault="009C6062" w:rsidP="00CB03C1">
            <w:pPr>
              <w:tabs>
                <w:tab w:val="center" w:pos="4320"/>
                <w:tab w:val="right" w:pos="8640"/>
              </w:tabs>
              <w:rPr>
                <w:rFonts w:ascii="Arial" w:hAnsi="Arial" w:cs="Arial"/>
                <w:b/>
              </w:rPr>
            </w:pPr>
            <w:r w:rsidRPr="001253F5">
              <w:rPr>
                <w:rFonts w:ascii="Arial" w:hAnsi="Arial" w:cs="Arial"/>
                <w:b/>
              </w:rPr>
              <w:t>Con</w:t>
            </w:r>
            <w:r>
              <w:rPr>
                <w:rFonts w:ascii="Arial" w:hAnsi="Arial" w:cs="Arial"/>
                <w:b/>
              </w:rPr>
              <w:t>tributors</w:t>
            </w:r>
            <w:r w:rsidRPr="001253F5">
              <w:rPr>
                <w:rFonts w:ascii="Arial" w:hAnsi="Arial" w:cs="Arial"/>
                <w:b/>
              </w:rPr>
              <w:t>:</w:t>
            </w:r>
          </w:p>
          <w:p w14:paraId="541F54EA" w14:textId="77777777" w:rsidR="009C6062" w:rsidRPr="00673BA4" w:rsidRDefault="009C6062" w:rsidP="00CB03C1">
            <w:pPr>
              <w:tabs>
                <w:tab w:val="center" w:pos="4320"/>
                <w:tab w:val="right" w:pos="8640"/>
              </w:tabs>
              <w:rPr>
                <w:rFonts w:ascii="Arial" w:hAnsi="Arial" w:cs="Arial"/>
                <w:b/>
                <w:sz w:val="16"/>
                <w:szCs w:val="16"/>
              </w:rPr>
            </w:pPr>
          </w:p>
          <w:p w14:paraId="51097AAF" w14:textId="77777777" w:rsidR="004E4450" w:rsidRDefault="004E4450" w:rsidP="00CB03C1">
            <w:pPr>
              <w:tabs>
                <w:tab w:val="center" w:pos="4320"/>
                <w:tab w:val="right" w:pos="8640"/>
              </w:tabs>
              <w:rPr>
                <w:rFonts w:ascii="Arial" w:hAnsi="Arial" w:cs="Arial"/>
                <w:b/>
              </w:rPr>
            </w:pPr>
            <w:r w:rsidRPr="001253F5">
              <w:rPr>
                <w:rFonts w:ascii="Arial" w:hAnsi="Arial" w:cs="Arial"/>
                <w:b/>
                <w:i/>
              </w:rPr>
              <w:t>Individuals involved in developing the document</w:t>
            </w:r>
            <w:r w:rsidRPr="001253F5">
              <w:rPr>
                <w:rFonts w:ascii="Arial" w:hAnsi="Arial" w:cs="Arial"/>
                <w:b/>
              </w:rPr>
              <w:t>.</w:t>
            </w:r>
          </w:p>
          <w:p w14:paraId="73B47811" w14:textId="77777777" w:rsidR="009C6062" w:rsidRPr="00673BA4" w:rsidRDefault="009C6062" w:rsidP="00CB03C1">
            <w:pPr>
              <w:tabs>
                <w:tab w:val="center" w:pos="4320"/>
                <w:tab w:val="right" w:pos="8640"/>
              </w:tabs>
              <w:rPr>
                <w:rFonts w:ascii="Arial" w:hAnsi="Arial" w:cs="Arial"/>
                <w:i/>
              </w:rPr>
            </w:pPr>
          </w:p>
        </w:tc>
        <w:tc>
          <w:tcPr>
            <w:tcW w:w="5283" w:type="dxa"/>
            <w:gridSpan w:val="2"/>
          </w:tcPr>
          <w:p w14:paraId="6D6F24FA" w14:textId="210682A7" w:rsidR="009C6062" w:rsidRDefault="009C6062" w:rsidP="00CB03C1">
            <w:pPr>
              <w:tabs>
                <w:tab w:val="center" w:pos="4320"/>
                <w:tab w:val="right" w:pos="8640"/>
              </w:tabs>
              <w:rPr>
                <w:rFonts w:ascii="Arial" w:hAnsi="Arial" w:cs="Arial"/>
                <w:i/>
              </w:rPr>
            </w:pPr>
            <w:r w:rsidRPr="00B00956">
              <w:rPr>
                <w:rFonts w:ascii="Arial" w:hAnsi="Arial" w:cs="Arial"/>
                <w:b/>
              </w:rPr>
              <w:t>Designation:</w:t>
            </w:r>
            <w:r w:rsidRPr="00B00956">
              <w:rPr>
                <w:rFonts w:ascii="Arial" w:hAnsi="Arial" w:cs="Arial"/>
                <w:i/>
              </w:rPr>
              <w:t xml:space="preserve"> </w:t>
            </w:r>
          </w:p>
          <w:p w14:paraId="4B88E91B" w14:textId="40B901D6" w:rsidR="009C6062" w:rsidRPr="00F03864" w:rsidRDefault="00F03864" w:rsidP="00F03864">
            <w:pPr>
              <w:tabs>
                <w:tab w:val="center" w:pos="4320"/>
                <w:tab w:val="right" w:pos="8640"/>
              </w:tabs>
              <w:rPr>
                <w:rFonts w:ascii="Arial" w:hAnsi="Arial" w:cs="Arial"/>
                <w:iCs/>
              </w:rPr>
            </w:pPr>
            <w:r w:rsidRPr="00F03864">
              <w:rPr>
                <w:rFonts w:ascii="Arial" w:hAnsi="Arial" w:cs="Arial"/>
                <w:iCs/>
              </w:rPr>
              <w:t>Mary Sexton : DIPC</w:t>
            </w:r>
          </w:p>
        </w:tc>
      </w:tr>
      <w:tr w:rsidR="009C6062" w:rsidRPr="001253F5" w14:paraId="034E813C" w14:textId="77777777" w:rsidTr="00A10C4D">
        <w:trPr>
          <w:trHeight w:val="49"/>
        </w:trPr>
        <w:tc>
          <w:tcPr>
            <w:tcW w:w="1856" w:type="dxa"/>
            <w:vMerge/>
            <w:tcBorders>
              <w:bottom w:val="single" w:sz="4" w:space="0" w:color="auto"/>
            </w:tcBorders>
            <w:shd w:val="clear" w:color="auto" w:fill="FABF8F" w:themeFill="accent6" w:themeFillTint="99"/>
          </w:tcPr>
          <w:p w14:paraId="2AED7DF0" w14:textId="77777777" w:rsidR="009C6062" w:rsidRPr="001253F5" w:rsidRDefault="009C6062" w:rsidP="00CB03C1">
            <w:pPr>
              <w:tabs>
                <w:tab w:val="center" w:pos="4320"/>
                <w:tab w:val="right" w:pos="8640"/>
              </w:tabs>
              <w:rPr>
                <w:rFonts w:ascii="Arial" w:hAnsi="Arial" w:cs="Arial"/>
              </w:rPr>
            </w:pPr>
          </w:p>
        </w:tc>
        <w:tc>
          <w:tcPr>
            <w:tcW w:w="8709" w:type="dxa"/>
            <w:gridSpan w:val="3"/>
          </w:tcPr>
          <w:p w14:paraId="74051DA0" w14:textId="77777777" w:rsidR="009C6062" w:rsidRPr="00BB03DC" w:rsidRDefault="009C6062" w:rsidP="00CB03C1">
            <w:pPr>
              <w:rPr>
                <w:rFonts w:ascii="Arial" w:hAnsi="Arial" w:cs="Arial"/>
                <w:i/>
              </w:rPr>
            </w:pPr>
            <w:r w:rsidRPr="007C785E">
              <w:rPr>
                <w:rFonts w:ascii="Arial" w:hAnsi="Arial" w:cs="Arial"/>
                <w:b/>
              </w:rPr>
              <w:t xml:space="preserve">The electronic version of this document is the definitive version </w:t>
            </w:r>
          </w:p>
        </w:tc>
      </w:tr>
    </w:tbl>
    <w:p w14:paraId="75C082E1" w14:textId="77777777" w:rsidR="00224C82" w:rsidRPr="00B34EBC" w:rsidRDefault="00224C82" w:rsidP="00CB03C1">
      <w:pPr>
        <w:rPr>
          <w:rFonts w:ascii="Arial" w:hAnsi="Arial" w:cs="Arial"/>
          <w:sz w:val="16"/>
          <w:szCs w:val="16"/>
        </w:rPr>
      </w:pPr>
    </w:p>
    <w:p w14:paraId="7569F8C2" w14:textId="77777777" w:rsidR="00224C82" w:rsidRPr="001253F5" w:rsidRDefault="00224C82" w:rsidP="00CB03C1">
      <w:pPr>
        <w:ind w:left="-567"/>
        <w:rPr>
          <w:rFonts w:ascii="Arial" w:hAnsi="Arial" w:cs="Arial"/>
          <w:b/>
        </w:rPr>
      </w:pPr>
      <w:r w:rsidRPr="001253F5">
        <w:rPr>
          <w:rFonts w:ascii="Arial" w:hAnsi="Arial" w:cs="Arial"/>
          <w:b/>
        </w:rPr>
        <w:t>CHANGE HISTORY</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8"/>
        <w:gridCol w:w="7654"/>
      </w:tblGrid>
      <w:tr w:rsidR="00224C82" w:rsidRPr="001253F5" w14:paraId="2C11223F" w14:textId="77777777" w:rsidTr="00B34EBC">
        <w:trPr>
          <w:trHeight w:val="305"/>
        </w:trPr>
        <w:tc>
          <w:tcPr>
            <w:tcW w:w="1418" w:type="dxa"/>
            <w:shd w:val="clear" w:color="auto" w:fill="BFBFBF"/>
          </w:tcPr>
          <w:p w14:paraId="7D792787" w14:textId="77777777" w:rsidR="00224C82" w:rsidRPr="001253F5" w:rsidRDefault="00224C82" w:rsidP="00CB03C1">
            <w:pPr>
              <w:tabs>
                <w:tab w:val="center" w:pos="4320"/>
                <w:tab w:val="right" w:pos="8640"/>
              </w:tabs>
              <w:rPr>
                <w:rFonts w:ascii="Arial" w:hAnsi="Arial" w:cs="Arial"/>
                <w:b/>
              </w:rPr>
            </w:pPr>
            <w:r w:rsidRPr="001253F5">
              <w:rPr>
                <w:rFonts w:ascii="Arial" w:hAnsi="Arial" w:cs="Arial"/>
                <w:b/>
              </w:rPr>
              <w:t>Version</w:t>
            </w:r>
          </w:p>
        </w:tc>
        <w:tc>
          <w:tcPr>
            <w:tcW w:w="1417" w:type="dxa"/>
            <w:shd w:val="clear" w:color="auto" w:fill="BFBFBF"/>
          </w:tcPr>
          <w:p w14:paraId="2BEE6C64" w14:textId="77777777" w:rsidR="00224C82" w:rsidRPr="001253F5" w:rsidRDefault="00224C82" w:rsidP="00CB03C1">
            <w:pPr>
              <w:tabs>
                <w:tab w:val="center" w:pos="4320"/>
                <w:tab w:val="right" w:pos="8640"/>
              </w:tabs>
              <w:rPr>
                <w:rFonts w:ascii="Arial" w:hAnsi="Arial" w:cs="Arial"/>
                <w:b/>
              </w:rPr>
            </w:pPr>
            <w:r w:rsidRPr="001253F5">
              <w:rPr>
                <w:rFonts w:ascii="Arial" w:hAnsi="Arial" w:cs="Arial"/>
                <w:b/>
              </w:rPr>
              <w:t>Date</w:t>
            </w:r>
          </w:p>
        </w:tc>
        <w:tc>
          <w:tcPr>
            <w:tcW w:w="7655" w:type="dxa"/>
            <w:shd w:val="clear" w:color="auto" w:fill="BFBFBF"/>
          </w:tcPr>
          <w:p w14:paraId="74C10607" w14:textId="77777777" w:rsidR="00224C82" w:rsidRPr="001253F5" w:rsidRDefault="00224C82" w:rsidP="00CB03C1">
            <w:pPr>
              <w:tabs>
                <w:tab w:val="center" w:pos="4320"/>
                <w:tab w:val="right" w:pos="8640"/>
              </w:tabs>
              <w:rPr>
                <w:rFonts w:ascii="Arial" w:hAnsi="Arial" w:cs="Arial"/>
                <w:b/>
              </w:rPr>
            </w:pPr>
            <w:r w:rsidRPr="001253F5">
              <w:rPr>
                <w:rFonts w:ascii="Arial" w:hAnsi="Arial" w:cs="Arial"/>
                <w:b/>
              </w:rPr>
              <w:t>Reason</w:t>
            </w:r>
          </w:p>
        </w:tc>
      </w:tr>
      <w:tr w:rsidR="006527F4" w:rsidRPr="001253F5" w14:paraId="42A6256C" w14:textId="77777777" w:rsidTr="00A10C4D">
        <w:trPr>
          <w:trHeight w:val="291"/>
        </w:trPr>
        <w:tc>
          <w:tcPr>
            <w:tcW w:w="1418" w:type="dxa"/>
          </w:tcPr>
          <w:p w14:paraId="285B8D5A" w14:textId="69713417" w:rsidR="006527F4" w:rsidRPr="007647BF" w:rsidRDefault="00391415" w:rsidP="00CB03C1">
            <w:pPr>
              <w:tabs>
                <w:tab w:val="center" w:pos="4320"/>
                <w:tab w:val="right" w:pos="8640"/>
              </w:tabs>
              <w:rPr>
                <w:rFonts w:ascii="Arial" w:hAnsi="Arial" w:cs="Arial"/>
              </w:rPr>
            </w:pPr>
            <w:r>
              <w:rPr>
                <w:rFonts w:ascii="Arial" w:hAnsi="Arial" w:cs="Arial"/>
              </w:rPr>
              <w:t>1</w:t>
            </w:r>
          </w:p>
        </w:tc>
        <w:tc>
          <w:tcPr>
            <w:tcW w:w="1417" w:type="dxa"/>
          </w:tcPr>
          <w:p w14:paraId="5B4A6D97" w14:textId="1AFE02A5" w:rsidR="006527F4" w:rsidRPr="007647BF" w:rsidRDefault="00F03864" w:rsidP="00CB03C1">
            <w:pPr>
              <w:tabs>
                <w:tab w:val="center" w:pos="4320"/>
                <w:tab w:val="right" w:pos="8640"/>
              </w:tabs>
              <w:rPr>
                <w:rFonts w:ascii="Arial" w:hAnsi="Arial" w:cs="Arial"/>
              </w:rPr>
            </w:pPr>
            <w:r>
              <w:rPr>
                <w:rFonts w:ascii="Arial" w:hAnsi="Arial" w:cs="Arial"/>
              </w:rPr>
              <w:t>20/06/2022</w:t>
            </w:r>
          </w:p>
        </w:tc>
        <w:tc>
          <w:tcPr>
            <w:tcW w:w="7655" w:type="dxa"/>
          </w:tcPr>
          <w:p w14:paraId="515B2706" w14:textId="62B178FA" w:rsidR="006527F4" w:rsidRPr="003E5275" w:rsidRDefault="00391415" w:rsidP="00CB03C1">
            <w:pPr>
              <w:rPr>
                <w:rFonts w:ascii="Arial" w:hAnsi="Arial" w:cs="Arial"/>
                <w:iCs/>
              </w:rPr>
            </w:pPr>
            <w:r w:rsidRPr="003E5275">
              <w:rPr>
                <w:rFonts w:ascii="Arial" w:hAnsi="Arial" w:cs="Arial"/>
                <w:iCs/>
              </w:rPr>
              <w:t>New SOP</w:t>
            </w:r>
          </w:p>
          <w:p w14:paraId="30F503F9" w14:textId="77777777" w:rsidR="00507BD0" w:rsidRPr="007C629A" w:rsidRDefault="00507BD0" w:rsidP="00CB03C1">
            <w:pPr>
              <w:rPr>
                <w:rFonts w:ascii="Arial" w:hAnsi="Arial" w:cs="Arial"/>
                <w:i/>
              </w:rPr>
            </w:pPr>
          </w:p>
        </w:tc>
      </w:tr>
      <w:tr w:rsidR="006527F4" w:rsidRPr="001253F5" w14:paraId="68BE3F69" w14:textId="77777777" w:rsidTr="00A10C4D">
        <w:trPr>
          <w:trHeight w:val="185"/>
        </w:trPr>
        <w:tc>
          <w:tcPr>
            <w:tcW w:w="1418" w:type="dxa"/>
          </w:tcPr>
          <w:p w14:paraId="7AF68263" w14:textId="77777777" w:rsidR="006527F4" w:rsidRPr="00190F99" w:rsidRDefault="006527F4" w:rsidP="00CB03C1">
            <w:pPr>
              <w:tabs>
                <w:tab w:val="center" w:pos="4320"/>
                <w:tab w:val="right" w:pos="8640"/>
              </w:tabs>
              <w:rPr>
                <w:rFonts w:ascii="Arial" w:hAnsi="Arial" w:cs="Arial"/>
                <w:sz w:val="16"/>
                <w:szCs w:val="16"/>
              </w:rPr>
            </w:pPr>
          </w:p>
        </w:tc>
        <w:tc>
          <w:tcPr>
            <w:tcW w:w="1417" w:type="dxa"/>
          </w:tcPr>
          <w:p w14:paraId="5DF50E38" w14:textId="77777777" w:rsidR="006527F4" w:rsidRPr="00190F99" w:rsidRDefault="006527F4" w:rsidP="00CB03C1">
            <w:pPr>
              <w:tabs>
                <w:tab w:val="center" w:pos="4320"/>
                <w:tab w:val="right" w:pos="8640"/>
              </w:tabs>
              <w:rPr>
                <w:rFonts w:ascii="Arial" w:hAnsi="Arial" w:cs="Arial"/>
                <w:sz w:val="16"/>
                <w:szCs w:val="16"/>
              </w:rPr>
            </w:pPr>
          </w:p>
        </w:tc>
        <w:tc>
          <w:tcPr>
            <w:tcW w:w="7655" w:type="dxa"/>
          </w:tcPr>
          <w:p w14:paraId="1D2F56BC" w14:textId="77777777" w:rsidR="006527F4" w:rsidRDefault="006527F4" w:rsidP="00CB03C1">
            <w:pPr>
              <w:tabs>
                <w:tab w:val="center" w:pos="4320"/>
                <w:tab w:val="right" w:pos="8640"/>
              </w:tabs>
              <w:rPr>
                <w:rFonts w:ascii="Arial" w:hAnsi="Arial" w:cs="Arial"/>
                <w:sz w:val="16"/>
                <w:szCs w:val="16"/>
              </w:rPr>
            </w:pPr>
          </w:p>
          <w:p w14:paraId="3C1F1C59" w14:textId="77777777" w:rsidR="00507BD0" w:rsidRDefault="00507BD0" w:rsidP="00CB03C1">
            <w:pPr>
              <w:tabs>
                <w:tab w:val="center" w:pos="4320"/>
                <w:tab w:val="right" w:pos="8640"/>
              </w:tabs>
              <w:rPr>
                <w:rFonts w:ascii="Arial" w:hAnsi="Arial" w:cs="Arial"/>
                <w:sz w:val="16"/>
                <w:szCs w:val="16"/>
              </w:rPr>
            </w:pPr>
          </w:p>
          <w:p w14:paraId="108F6910" w14:textId="77777777" w:rsidR="00507BD0" w:rsidRPr="00190F99" w:rsidRDefault="00507BD0" w:rsidP="00CB03C1">
            <w:pPr>
              <w:tabs>
                <w:tab w:val="center" w:pos="4320"/>
                <w:tab w:val="right" w:pos="8640"/>
              </w:tabs>
              <w:rPr>
                <w:rFonts w:ascii="Arial" w:hAnsi="Arial" w:cs="Arial"/>
                <w:sz w:val="16"/>
                <w:szCs w:val="16"/>
              </w:rPr>
            </w:pPr>
          </w:p>
        </w:tc>
      </w:tr>
    </w:tbl>
    <w:p w14:paraId="65938C9D" w14:textId="29D40645" w:rsidR="00224C82" w:rsidRPr="006E12D1" w:rsidRDefault="00224C82" w:rsidP="00224C82">
      <w:pPr>
        <w:rPr>
          <w:rFonts w:ascii="Arial" w:hAnsi="Arial" w:cs="Arial"/>
        </w:rPr>
      </w:pPr>
      <w:r w:rsidRPr="006E12D1">
        <w:rPr>
          <w:rFonts w:ascii="Arial" w:hAnsi="Arial" w:cs="Arial"/>
        </w:rPr>
        <w:t>A translation service is available for this document</w:t>
      </w:r>
      <w:r w:rsidR="00745D0E" w:rsidRPr="006E12D1">
        <w:rPr>
          <w:rFonts w:ascii="Arial" w:hAnsi="Arial" w:cs="Arial"/>
        </w:rPr>
        <w:t xml:space="preserve">. </w:t>
      </w:r>
      <w:r w:rsidRPr="006E12D1">
        <w:rPr>
          <w:rFonts w:ascii="Arial" w:hAnsi="Arial" w:cs="Arial"/>
        </w:rPr>
        <w:t>The Interpretation/Translation Policy, Guidance for Staff is located on the intranet under Trust-wide Policies.</w:t>
      </w:r>
    </w:p>
    <w:p w14:paraId="68864B55" w14:textId="77777777" w:rsidR="00177CF1" w:rsidRPr="00E93DF9" w:rsidRDefault="00177CF1" w:rsidP="00CB03C1">
      <w:pPr>
        <w:jc w:val="right"/>
        <w:rPr>
          <w:rFonts w:ascii="Arial" w:hAnsi="Arial" w:cs="Arial"/>
          <w:b/>
        </w:rPr>
      </w:pPr>
    </w:p>
    <w:p w14:paraId="0304F617" w14:textId="77777777" w:rsidR="00634B3A" w:rsidRPr="00E93DF9" w:rsidRDefault="00634B3A" w:rsidP="00224C82">
      <w:pPr>
        <w:rPr>
          <w:rFonts w:ascii="Arial" w:hAnsi="Arial" w:cs="Arial"/>
          <w:b/>
        </w:rPr>
      </w:pPr>
    </w:p>
    <w:p w14:paraId="70618DA5" w14:textId="77777777" w:rsidR="00167ABE" w:rsidRPr="00E93DF9" w:rsidRDefault="00167ABE" w:rsidP="00224C82">
      <w:pPr>
        <w:rPr>
          <w:rFonts w:ascii="Arial" w:hAnsi="Arial" w:cs="Arial"/>
          <w:b/>
        </w:rPr>
      </w:pPr>
    </w:p>
    <w:p w14:paraId="6983E31C" w14:textId="77777777" w:rsidR="00167ABE" w:rsidRPr="00E93DF9" w:rsidRDefault="00167ABE" w:rsidP="00224C82">
      <w:pPr>
        <w:rPr>
          <w:rFonts w:ascii="Arial" w:hAnsi="Arial" w:cs="Arial"/>
          <w:b/>
        </w:rPr>
      </w:pPr>
    </w:p>
    <w:p w14:paraId="03AC96CC" w14:textId="77777777" w:rsidR="00167ABE" w:rsidRPr="00E93DF9" w:rsidRDefault="00167ABE" w:rsidP="00224C82">
      <w:pPr>
        <w:rPr>
          <w:rFonts w:ascii="Arial" w:hAnsi="Arial" w:cs="Arial"/>
          <w:b/>
        </w:rPr>
      </w:pPr>
    </w:p>
    <w:p w14:paraId="0F21B99F" w14:textId="77777777" w:rsidR="00167ABE" w:rsidRPr="00E93DF9" w:rsidRDefault="00167ABE" w:rsidP="00224C82">
      <w:pPr>
        <w:rPr>
          <w:rFonts w:ascii="Arial" w:hAnsi="Arial" w:cs="Arial"/>
          <w:b/>
        </w:rPr>
      </w:pPr>
    </w:p>
    <w:p w14:paraId="1BDAD45E" w14:textId="77777777" w:rsidR="00167ABE" w:rsidRPr="00E93DF9" w:rsidRDefault="00167ABE" w:rsidP="00224C82">
      <w:pPr>
        <w:rPr>
          <w:rFonts w:ascii="Arial" w:hAnsi="Arial" w:cs="Arial"/>
          <w:b/>
        </w:rPr>
      </w:pPr>
    </w:p>
    <w:p w14:paraId="3511D831" w14:textId="77777777" w:rsidR="00167ABE" w:rsidRPr="00E93DF9" w:rsidRDefault="00167ABE" w:rsidP="00224C82">
      <w:pPr>
        <w:rPr>
          <w:rFonts w:ascii="Arial" w:hAnsi="Arial" w:cs="Arial"/>
          <w:b/>
        </w:rPr>
      </w:pPr>
    </w:p>
    <w:p w14:paraId="089F9291" w14:textId="77777777" w:rsidR="00167ABE" w:rsidRPr="00E93DF9" w:rsidRDefault="00167ABE" w:rsidP="00224C82">
      <w:pPr>
        <w:rPr>
          <w:rFonts w:ascii="Arial" w:hAnsi="Arial" w:cs="Arial"/>
          <w:b/>
        </w:rPr>
      </w:pPr>
    </w:p>
    <w:p w14:paraId="6CC67214" w14:textId="77777777" w:rsidR="00167ABE" w:rsidRPr="00E93DF9" w:rsidRDefault="00167ABE" w:rsidP="00224C82">
      <w:pPr>
        <w:rPr>
          <w:rFonts w:ascii="Arial" w:hAnsi="Arial" w:cs="Arial"/>
          <w:b/>
        </w:rPr>
      </w:pPr>
    </w:p>
    <w:p w14:paraId="14136C51" w14:textId="77777777" w:rsidR="00224C82" w:rsidRPr="00E93DF9" w:rsidRDefault="00224C82" w:rsidP="00224C82">
      <w:pPr>
        <w:rPr>
          <w:rFonts w:ascii="Arial" w:hAnsi="Arial" w:cs="Arial"/>
          <w:b/>
        </w:rPr>
      </w:pPr>
      <w:r w:rsidRPr="00E93DF9">
        <w:rPr>
          <w:rFonts w:ascii="Arial" w:hAnsi="Arial" w:cs="Arial"/>
          <w:b/>
        </w:rPr>
        <w:t xml:space="preserve">THE DUDLEY GROUP NHS FOUNDATION TRUST </w:t>
      </w:r>
    </w:p>
    <w:p w14:paraId="482F2D6D" w14:textId="77777777" w:rsidR="00224C82" w:rsidRPr="00E93DF9" w:rsidRDefault="00224C82" w:rsidP="00224C82">
      <w:pPr>
        <w:rPr>
          <w:rFonts w:ascii="Arial" w:hAnsi="Arial" w:cs="Arial"/>
          <w:b/>
        </w:rPr>
      </w:pPr>
    </w:p>
    <w:p w14:paraId="54EE8BCF" w14:textId="149DD0AD" w:rsidR="00224C82" w:rsidRPr="00E93DF9" w:rsidRDefault="004A1AFB" w:rsidP="00224C82">
      <w:pPr>
        <w:rPr>
          <w:rFonts w:ascii="Arial" w:hAnsi="Arial" w:cs="Arial"/>
          <w:b/>
        </w:rPr>
      </w:pPr>
      <w:r w:rsidRPr="00E93DF9">
        <w:rPr>
          <w:rFonts w:ascii="Arial" w:hAnsi="Arial" w:cs="Arial"/>
          <w:b/>
        </w:rPr>
        <w:lastRenderedPageBreak/>
        <w:t xml:space="preserve">THE </w:t>
      </w:r>
      <w:r w:rsidR="008F22C6">
        <w:rPr>
          <w:rFonts w:ascii="Arial" w:hAnsi="Arial" w:cs="Arial"/>
          <w:b/>
        </w:rPr>
        <w:t>WEARING OF FACE MASKS THORUGHOUT THE TRUST</w:t>
      </w:r>
      <w:r w:rsidRPr="00E93DF9">
        <w:rPr>
          <w:rFonts w:ascii="Arial" w:hAnsi="Arial" w:cs="Arial"/>
          <w:b/>
        </w:rPr>
        <w:t xml:space="preserve"> STANDARD OPERATIONAL POLICY</w:t>
      </w:r>
    </w:p>
    <w:p w14:paraId="5E765C8A" w14:textId="77777777" w:rsidR="00620A1F" w:rsidRPr="00E93DF9" w:rsidRDefault="00620A1F" w:rsidP="00620A1F">
      <w:pPr>
        <w:rPr>
          <w:rFonts w:ascii="Arial" w:hAnsi="Arial" w:cs="Arial"/>
          <w:i/>
          <w:color w:val="0070C0"/>
        </w:rPr>
      </w:pPr>
    </w:p>
    <w:p w14:paraId="7DC8F9E3" w14:textId="77777777" w:rsidR="008E5460" w:rsidRPr="00E93DF9" w:rsidRDefault="008E5460" w:rsidP="00620A1F">
      <w:pPr>
        <w:rPr>
          <w:rFonts w:ascii="Arial" w:hAnsi="Arial" w:cs="Arial"/>
          <w:i/>
          <w:color w:val="0070C0"/>
        </w:rPr>
      </w:pPr>
    </w:p>
    <w:p w14:paraId="22277EEA" w14:textId="77777777" w:rsidR="00224C82" w:rsidRPr="006E12D1" w:rsidRDefault="00620A1F" w:rsidP="00620A1F">
      <w:pPr>
        <w:rPr>
          <w:rFonts w:ascii="Arial" w:hAnsi="Arial" w:cs="Arial"/>
          <w:b/>
        </w:rPr>
      </w:pPr>
      <w:r w:rsidRPr="006E12D1">
        <w:rPr>
          <w:rFonts w:ascii="Arial" w:hAnsi="Arial" w:cs="Arial"/>
          <w:b/>
        </w:rPr>
        <w:t>1</w:t>
      </w:r>
      <w:r w:rsidRPr="006E12D1">
        <w:rPr>
          <w:rFonts w:ascii="Arial" w:hAnsi="Arial" w:cs="Arial"/>
          <w:b/>
        </w:rPr>
        <w:tab/>
      </w:r>
      <w:r w:rsidR="00224C82" w:rsidRPr="006E12D1">
        <w:rPr>
          <w:rFonts w:ascii="Arial" w:hAnsi="Arial" w:cs="Arial"/>
          <w:b/>
        </w:rPr>
        <w:t>STANDARD OPERATING PROCEDURE SUMMARY</w:t>
      </w:r>
    </w:p>
    <w:p w14:paraId="603C9DD0" w14:textId="77777777" w:rsidR="006A29F1" w:rsidRPr="00E93DF9" w:rsidRDefault="006A29F1" w:rsidP="00224C82">
      <w:pPr>
        <w:ind w:left="720"/>
        <w:rPr>
          <w:rFonts w:ascii="Arial" w:hAnsi="Arial" w:cs="Arial"/>
        </w:rPr>
      </w:pPr>
    </w:p>
    <w:p w14:paraId="69124F48" w14:textId="714C3D13" w:rsidR="006F6A93" w:rsidRPr="00E93DF9" w:rsidRDefault="00167ABE" w:rsidP="00F23106">
      <w:pPr>
        <w:rPr>
          <w:rFonts w:ascii="Arial" w:hAnsi="Arial" w:cs="Arial"/>
        </w:rPr>
      </w:pPr>
      <w:r w:rsidRPr="00E93DF9">
        <w:rPr>
          <w:rFonts w:ascii="Arial" w:hAnsi="Arial" w:cs="Arial"/>
        </w:rPr>
        <w:t xml:space="preserve">This SOP provides </w:t>
      </w:r>
      <w:r w:rsidR="00F03864">
        <w:rPr>
          <w:rFonts w:ascii="Arial" w:hAnsi="Arial" w:cs="Arial"/>
        </w:rPr>
        <w:t>in</w:t>
      </w:r>
      <w:r w:rsidR="008F22C6">
        <w:rPr>
          <w:rFonts w:ascii="Arial" w:hAnsi="Arial" w:cs="Arial"/>
        </w:rPr>
        <w:t xml:space="preserve">formation on the requirement </w:t>
      </w:r>
      <w:r w:rsidR="007E117D">
        <w:rPr>
          <w:rFonts w:ascii="Arial" w:hAnsi="Arial" w:cs="Arial"/>
        </w:rPr>
        <w:t>to</w:t>
      </w:r>
      <w:r w:rsidR="008F22C6">
        <w:rPr>
          <w:rFonts w:ascii="Arial" w:hAnsi="Arial" w:cs="Arial"/>
        </w:rPr>
        <w:t xml:space="preserve"> wear face masks throughout the Trust in both clinical and non-</w:t>
      </w:r>
      <w:r w:rsidR="00E30BA6">
        <w:rPr>
          <w:rFonts w:ascii="Arial" w:hAnsi="Arial" w:cs="Arial"/>
        </w:rPr>
        <w:t xml:space="preserve">clinical environments for staff, </w:t>
      </w:r>
      <w:r w:rsidR="007E117D">
        <w:rPr>
          <w:rFonts w:ascii="Arial" w:hAnsi="Arial" w:cs="Arial"/>
        </w:rPr>
        <w:t>patients,</w:t>
      </w:r>
      <w:r w:rsidR="00E30BA6">
        <w:rPr>
          <w:rFonts w:ascii="Arial" w:hAnsi="Arial" w:cs="Arial"/>
        </w:rPr>
        <w:t xml:space="preserve"> and </w:t>
      </w:r>
      <w:r w:rsidR="009660F0">
        <w:rPr>
          <w:rFonts w:ascii="Arial" w:hAnsi="Arial" w:cs="Arial"/>
        </w:rPr>
        <w:t>visitors.</w:t>
      </w:r>
      <w:r w:rsidR="009660F0" w:rsidRPr="00E93DF9">
        <w:rPr>
          <w:rFonts w:ascii="Arial" w:hAnsi="Arial" w:cs="Arial"/>
        </w:rPr>
        <w:t xml:space="preserve"> As</w:t>
      </w:r>
      <w:r w:rsidR="006F6A93" w:rsidRPr="00E93DF9">
        <w:rPr>
          <w:rFonts w:ascii="Arial" w:hAnsi="Arial" w:cs="Arial"/>
        </w:rPr>
        <w:t xml:space="preserve"> is the nature</w:t>
      </w:r>
      <w:r w:rsidR="00F75AFE" w:rsidRPr="00E93DF9">
        <w:rPr>
          <w:rFonts w:ascii="Arial" w:hAnsi="Arial" w:cs="Arial"/>
        </w:rPr>
        <w:t xml:space="preserve"> of emerging infectious diseases,</w:t>
      </w:r>
      <w:r w:rsidR="006F6A93" w:rsidRPr="00E93DF9">
        <w:rPr>
          <w:rFonts w:ascii="Arial" w:hAnsi="Arial" w:cs="Arial"/>
        </w:rPr>
        <w:t xml:space="preserve"> advice can change rapidly in line with an evolving situation nationally and internationally.</w:t>
      </w:r>
    </w:p>
    <w:p w14:paraId="7E786767" w14:textId="77777777" w:rsidR="006F6A93" w:rsidRPr="00E93DF9" w:rsidRDefault="006F6A93" w:rsidP="006F6A93">
      <w:pPr>
        <w:ind w:left="720"/>
        <w:rPr>
          <w:rFonts w:ascii="Arial" w:hAnsi="Arial" w:cs="Arial"/>
        </w:rPr>
      </w:pPr>
    </w:p>
    <w:p w14:paraId="6C23C9FC" w14:textId="77777777" w:rsidR="00224C82" w:rsidRPr="00E93DF9" w:rsidRDefault="00224C82" w:rsidP="00F75AFE">
      <w:pPr>
        <w:rPr>
          <w:rFonts w:ascii="Arial" w:hAnsi="Arial" w:cs="Arial"/>
        </w:rPr>
      </w:pPr>
    </w:p>
    <w:p w14:paraId="3408B438" w14:textId="77777777" w:rsidR="00224C82" w:rsidRPr="006E12D1" w:rsidRDefault="009830AB" w:rsidP="009830AB">
      <w:pPr>
        <w:rPr>
          <w:rFonts w:ascii="Arial" w:hAnsi="Arial" w:cs="Arial"/>
          <w:b/>
        </w:rPr>
      </w:pPr>
      <w:r w:rsidRPr="006E12D1">
        <w:rPr>
          <w:rFonts w:ascii="Arial" w:hAnsi="Arial" w:cs="Arial"/>
          <w:b/>
        </w:rPr>
        <w:t xml:space="preserve">2 </w:t>
      </w:r>
      <w:r w:rsidRPr="006E12D1">
        <w:rPr>
          <w:rFonts w:ascii="Arial" w:hAnsi="Arial" w:cs="Arial"/>
          <w:b/>
        </w:rPr>
        <w:tab/>
      </w:r>
      <w:r w:rsidR="00224C82" w:rsidRPr="006E12D1">
        <w:rPr>
          <w:rFonts w:ascii="Arial" w:hAnsi="Arial" w:cs="Arial"/>
          <w:b/>
        </w:rPr>
        <w:t>STANDARD OPERATING PROCEDURE DETAIL</w:t>
      </w:r>
    </w:p>
    <w:p w14:paraId="4CF6A2EE" w14:textId="77777777" w:rsidR="00224C82" w:rsidRPr="00E93DF9" w:rsidRDefault="00224C82" w:rsidP="00224C82">
      <w:pPr>
        <w:ind w:left="720"/>
        <w:rPr>
          <w:rFonts w:ascii="Arial" w:hAnsi="Arial" w:cs="Arial"/>
          <w:b/>
          <w:i/>
        </w:rPr>
      </w:pPr>
    </w:p>
    <w:p w14:paraId="6A66B01B" w14:textId="145978FD" w:rsidR="000B2D12" w:rsidRDefault="000B2D12" w:rsidP="000B2D12">
      <w:pPr>
        <w:rPr>
          <w:rFonts w:ascii="Arial" w:hAnsi="Arial" w:cs="Arial"/>
          <w:b/>
        </w:rPr>
      </w:pPr>
      <w:r w:rsidRPr="0096429F">
        <w:rPr>
          <w:rFonts w:ascii="Arial" w:hAnsi="Arial" w:cs="Arial"/>
          <w:b/>
        </w:rPr>
        <w:t>2</w:t>
      </w:r>
      <w:r w:rsidRPr="0096429F">
        <w:rPr>
          <w:rFonts w:ascii="Arial" w:hAnsi="Arial" w:cs="Arial"/>
          <w:b/>
        </w:rPr>
        <w:tab/>
        <w:t>BACKGROUND INFORMATION</w:t>
      </w:r>
    </w:p>
    <w:p w14:paraId="47833430" w14:textId="77777777" w:rsidR="000B2D12" w:rsidRPr="0096429F" w:rsidRDefault="000B2D12" w:rsidP="000B2D12">
      <w:pPr>
        <w:rPr>
          <w:rFonts w:ascii="Arial" w:hAnsi="Arial" w:cs="Arial"/>
          <w:b/>
        </w:rPr>
      </w:pPr>
    </w:p>
    <w:p w14:paraId="007EF7AB" w14:textId="2895D113" w:rsidR="000B2D12" w:rsidRDefault="000B2D12" w:rsidP="000B2D12">
      <w:pPr>
        <w:rPr>
          <w:rFonts w:ascii="Arial" w:hAnsi="Arial" w:cs="Arial"/>
        </w:rPr>
      </w:pPr>
      <w:r w:rsidRPr="0096429F">
        <w:rPr>
          <w:rFonts w:ascii="Arial" w:hAnsi="Arial" w:cs="Arial"/>
        </w:rPr>
        <w:t>2.1</w:t>
      </w:r>
      <w:r w:rsidRPr="0096429F">
        <w:rPr>
          <w:rFonts w:ascii="Arial" w:hAnsi="Arial" w:cs="Arial"/>
        </w:rPr>
        <w:tab/>
      </w:r>
      <w:r>
        <w:rPr>
          <w:rFonts w:ascii="Arial" w:hAnsi="Arial" w:cs="Arial"/>
        </w:rPr>
        <w:t xml:space="preserve">Guidance for COVID-19 advised the wearing of Personal Protective Equipment including type IIR fluid resistant surgical facemasks for all patients, staff, and visitors. This was implemented in all hospital areas including both clinical and non-clinical areas. </w:t>
      </w:r>
    </w:p>
    <w:p w14:paraId="033BCE18" w14:textId="77777777" w:rsidR="000B2D12" w:rsidRPr="0096429F" w:rsidRDefault="000B2D12" w:rsidP="000B2D12">
      <w:pPr>
        <w:rPr>
          <w:rFonts w:ascii="Arial" w:hAnsi="Arial" w:cs="Arial"/>
        </w:rPr>
      </w:pPr>
    </w:p>
    <w:p w14:paraId="3EA0E62D" w14:textId="24FC2187" w:rsidR="000B2D12" w:rsidRPr="000A0368" w:rsidRDefault="000B2D12" w:rsidP="000A0368">
      <w:pPr>
        <w:rPr>
          <w:rFonts w:ascii="Arial" w:hAnsi="Arial" w:cs="Arial"/>
        </w:rPr>
      </w:pPr>
      <w:r>
        <w:rPr>
          <w:rFonts w:ascii="Arial" w:hAnsi="Arial" w:cs="Arial"/>
          <w:b/>
        </w:rPr>
        <w:t>3</w:t>
      </w:r>
      <w:r w:rsidRPr="0096429F">
        <w:rPr>
          <w:rFonts w:ascii="Arial" w:hAnsi="Arial" w:cs="Arial"/>
          <w:b/>
        </w:rPr>
        <w:t>.</w:t>
      </w:r>
      <w:r>
        <w:rPr>
          <w:b/>
          <w:bCs/>
          <w:sz w:val="23"/>
          <w:szCs w:val="23"/>
        </w:rPr>
        <w:t xml:space="preserve"> </w:t>
      </w:r>
      <w:r w:rsidR="000A0368">
        <w:rPr>
          <w:b/>
          <w:bCs/>
          <w:sz w:val="23"/>
          <w:szCs w:val="23"/>
        </w:rPr>
        <w:tab/>
      </w:r>
      <w:r w:rsidR="000A0368" w:rsidRPr="000A0368">
        <w:rPr>
          <w:rFonts w:ascii="Arial" w:hAnsi="Arial" w:cs="Arial"/>
          <w:b/>
          <w:bCs/>
        </w:rPr>
        <w:t>RECOMMENTATION FOR ALL HEALTH CARE STAFF</w:t>
      </w:r>
      <w:r w:rsidRPr="000A0368">
        <w:rPr>
          <w:rFonts w:ascii="Arial" w:hAnsi="Arial" w:cs="Arial"/>
          <w:b/>
          <w:bCs/>
        </w:rPr>
        <w:t xml:space="preserve">: </w:t>
      </w:r>
    </w:p>
    <w:p w14:paraId="0A94D8A3" w14:textId="77777777" w:rsidR="000A0368" w:rsidRDefault="000A0368" w:rsidP="000B2D12">
      <w:pPr>
        <w:pStyle w:val="Default"/>
        <w:spacing w:after="265"/>
      </w:pPr>
    </w:p>
    <w:p w14:paraId="3DAB1AB9" w14:textId="6AC45F9C" w:rsidR="000B2D12" w:rsidRDefault="000B2D12" w:rsidP="000B2D12">
      <w:pPr>
        <w:pStyle w:val="Default"/>
        <w:spacing w:after="265"/>
      </w:pPr>
      <w:r w:rsidRPr="002D169B">
        <w:t>Health and care staff should continue to wear facemasks as part of personal protective equipment required for transmission-based precautions when working in COVID-19/ respiratory care pathways, and when clinically caring for suspected/confirmed COVID-19 patients</w:t>
      </w:r>
    </w:p>
    <w:p w14:paraId="645EEC3A" w14:textId="6B41DB51" w:rsidR="000B606C" w:rsidRPr="002D169B" w:rsidRDefault="000B606C" w:rsidP="000B2D12">
      <w:pPr>
        <w:pStyle w:val="Default"/>
        <w:spacing w:after="265"/>
      </w:pPr>
      <w:r>
        <w:t>Staff may continue to wear type IIR</w:t>
      </w:r>
      <w:r w:rsidR="00D63ABA">
        <w:t xml:space="preserve"> fluid </w:t>
      </w:r>
      <w:r>
        <w:t xml:space="preserve">resistant </w:t>
      </w:r>
      <w:r w:rsidR="00D63ABA">
        <w:t xml:space="preserve">surgical face masks as a personal </w:t>
      </w:r>
      <w:r w:rsidR="007E117D">
        <w:t>preference,</w:t>
      </w:r>
      <w:r w:rsidR="00D63ABA">
        <w:t xml:space="preserve"> and these will continue to be provided. </w:t>
      </w:r>
      <w:r>
        <w:t xml:space="preserve"> </w:t>
      </w:r>
    </w:p>
    <w:p w14:paraId="682D04E5" w14:textId="7301D2BC" w:rsidR="000B2D12" w:rsidRPr="009660F0" w:rsidRDefault="000A0368" w:rsidP="000B2D12">
      <w:pPr>
        <w:pStyle w:val="Default"/>
        <w:spacing w:after="265"/>
        <w:rPr>
          <w:b/>
          <w:bCs/>
          <w:u w:val="single"/>
        </w:rPr>
      </w:pPr>
      <w:bookmarkStart w:id="0" w:name="_Hlk106026063"/>
      <w:r>
        <w:rPr>
          <w:b/>
          <w:bCs/>
          <w:u w:val="single"/>
        </w:rPr>
        <w:t xml:space="preserve">3.1 </w:t>
      </w:r>
      <w:r w:rsidR="004A16BB" w:rsidRPr="009660F0">
        <w:rPr>
          <w:b/>
          <w:bCs/>
          <w:u w:val="single"/>
        </w:rPr>
        <w:t>Areas o</w:t>
      </w:r>
      <w:r w:rsidR="000B5880" w:rsidRPr="009660F0">
        <w:rPr>
          <w:b/>
          <w:bCs/>
          <w:u w:val="single"/>
        </w:rPr>
        <w:t>f higher Risk</w:t>
      </w:r>
      <w:r w:rsidR="004125EF">
        <w:rPr>
          <w:b/>
          <w:bCs/>
          <w:u w:val="single"/>
        </w:rPr>
        <w:t xml:space="preserve"> Inpatients and Day cases</w:t>
      </w:r>
    </w:p>
    <w:p w14:paraId="6AD03F8F" w14:textId="425A5A4A" w:rsidR="000B5880" w:rsidRPr="00D01963" w:rsidRDefault="000B5880" w:rsidP="009660F0">
      <w:pPr>
        <w:pStyle w:val="Default"/>
        <w:numPr>
          <w:ilvl w:val="0"/>
          <w:numId w:val="21"/>
        </w:numPr>
        <w:spacing w:after="265"/>
      </w:pPr>
      <w:r w:rsidRPr="00D01963">
        <w:t>Emergency Department</w:t>
      </w:r>
    </w:p>
    <w:p w14:paraId="57ECB6FE" w14:textId="107C7A58" w:rsidR="000B5880" w:rsidRPr="00D01963" w:rsidRDefault="000B5880" w:rsidP="009660F0">
      <w:pPr>
        <w:pStyle w:val="Default"/>
        <w:numPr>
          <w:ilvl w:val="0"/>
          <w:numId w:val="21"/>
        </w:numPr>
        <w:spacing w:after="265"/>
      </w:pPr>
      <w:r w:rsidRPr="00D01963">
        <w:t>Renal Unit and Ward</w:t>
      </w:r>
    </w:p>
    <w:p w14:paraId="126E3E5D" w14:textId="251A6DA3" w:rsidR="000B5880" w:rsidRPr="00D01963" w:rsidRDefault="000B5880" w:rsidP="009660F0">
      <w:pPr>
        <w:pStyle w:val="Default"/>
        <w:numPr>
          <w:ilvl w:val="0"/>
          <w:numId w:val="21"/>
        </w:numPr>
        <w:spacing w:after="265"/>
      </w:pPr>
      <w:r w:rsidRPr="00D01963">
        <w:t>SDEC</w:t>
      </w:r>
    </w:p>
    <w:p w14:paraId="01ECBBDF" w14:textId="3F021C0F" w:rsidR="000B5880" w:rsidRPr="00D01963" w:rsidRDefault="000B5880" w:rsidP="009660F0">
      <w:pPr>
        <w:pStyle w:val="Default"/>
        <w:numPr>
          <w:ilvl w:val="0"/>
          <w:numId w:val="21"/>
        </w:numPr>
        <w:spacing w:after="265"/>
      </w:pPr>
      <w:r w:rsidRPr="00D01963">
        <w:t>Wards C4 and C5</w:t>
      </w:r>
    </w:p>
    <w:p w14:paraId="4EFB4630" w14:textId="6C2824D5" w:rsidR="000B5880" w:rsidRPr="00D01963" w:rsidRDefault="000B5880" w:rsidP="009660F0">
      <w:pPr>
        <w:pStyle w:val="Default"/>
        <w:numPr>
          <w:ilvl w:val="0"/>
          <w:numId w:val="21"/>
        </w:numPr>
        <w:spacing w:after="265"/>
      </w:pPr>
      <w:r w:rsidRPr="00D01963">
        <w:t>ITU</w:t>
      </w:r>
    </w:p>
    <w:p w14:paraId="5B19FE02" w14:textId="2540887A" w:rsidR="000B5880" w:rsidRPr="00D01963" w:rsidRDefault="000B5880" w:rsidP="009660F0">
      <w:pPr>
        <w:pStyle w:val="Default"/>
        <w:numPr>
          <w:ilvl w:val="0"/>
          <w:numId w:val="21"/>
        </w:numPr>
        <w:spacing w:after="265"/>
      </w:pPr>
      <w:r w:rsidRPr="00D01963">
        <w:t>Critical Care</w:t>
      </w:r>
    </w:p>
    <w:p w14:paraId="63B3A422" w14:textId="79010AC8" w:rsidR="000B5880" w:rsidRPr="00D01963" w:rsidRDefault="000B5880" w:rsidP="004125EF">
      <w:pPr>
        <w:pStyle w:val="Default"/>
        <w:numPr>
          <w:ilvl w:val="0"/>
          <w:numId w:val="21"/>
        </w:numPr>
        <w:spacing w:after="265"/>
      </w:pPr>
      <w:r w:rsidRPr="00D01963">
        <w:t>Neonatal Unit</w:t>
      </w:r>
    </w:p>
    <w:p w14:paraId="6C028D90" w14:textId="77777777" w:rsidR="00F23106" w:rsidRDefault="008D0E9A" w:rsidP="00D63ABA">
      <w:pPr>
        <w:pStyle w:val="Default"/>
        <w:spacing w:after="265"/>
      </w:pPr>
      <w:r w:rsidRPr="00D01963">
        <w:t xml:space="preserve">The above areas are classed as areas of higher risk for patient care. </w:t>
      </w:r>
    </w:p>
    <w:p w14:paraId="737FA8E1" w14:textId="618FFDA5" w:rsidR="00AC7F56" w:rsidRDefault="008D0E9A" w:rsidP="00D63ABA">
      <w:pPr>
        <w:pStyle w:val="Default"/>
        <w:spacing w:after="265"/>
      </w:pPr>
      <w:r w:rsidRPr="00D01963">
        <w:lastRenderedPageBreak/>
        <w:t xml:space="preserve">All staff and </w:t>
      </w:r>
      <w:r w:rsidR="00D01963" w:rsidRPr="00D01963">
        <w:t>patients</w:t>
      </w:r>
      <w:r w:rsidRPr="00D01963">
        <w:t xml:space="preserve"> in the above areas will be required to wear face masks.</w:t>
      </w:r>
    </w:p>
    <w:p w14:paraId="38078967" w14:textId="037EB561" w:rsidR="00D63ABA" w:rsidRPr="00D01963" w:rsidRDefault="00456155" w:rsidP="00D63ABA">
      <w:pPr>
        <w:pStyle w:val="Default"/>
        <w:spacing w:after="265"/>
      </w:pPr>
      <w:hyperlink r:id="rId11" w:history="1">
        <w:r w:rsidR="00A30240" w:rsidRPr="00A30240">
          <w:rPr>
            <w:rFonts w:ascii="Times New Roman" w:hAnsi="Times New Roman" w:cs="Times New Roman"/>
            <w:color w:val="0000FF"/>
            <w:u w:val="single"/>
            <w:lang w:eastAsia="en-US"/>
          </w:rPr>
          <w:t>Communications - Mask Wearing</w:t>
        </w:r>
      </w:hyperlink>
    </w:p>
    <w:p w14:paraId="34666F29" w14:textId="484232DD" w:rsidR="007B0AB9" w:rsidRPr="00D01963" w:rsidRDefault="000A0368" w:rsidP="00D63ABA">
      <w:pPr>
        <w:pStyle w:val="Default"/>
        <w:spacing w:after="265"/>
        <w:rPr>
          <w:b/>
          <w:bCs/>
          <w:u w:val="single"/>
        </w:rPr>
      </w:pPr>
      <w:r w:rsidRPr="00D01963">
        <w:rPr>
          <w:b/>
          <w:bCs/>
          <w:u w:val="single"/>
        </w:rPr>
        <w:t xml:space="preserve">3.2    </w:t>
      </w:r>
      <w:r w:rsidR="007B0AB9" w:rsidRPr="00D01963">
        <w:rPr>
          <w:b/>
          <w:bCs/>
          <w:u w:val="single"/>
        </w:rPr>
        <w:t>I</w:t>
      </w:r>
      <w:r w:rsidRPr="00D01963">
        <w:rPr>
          <w:b/>
          <w:bCs/>
          <w:u w:val="single"/>
        </w:rPr>
        <w:t>n</w:t>
      </w:r>
      <w:r w:rsidR="007B0AB9" w:rsidRPr="00D01963">
        <w:rPr>
          <w:b/>
          <w:bCs/>
          <w:u w:val="single"/>
        </w:rPr>
        <w:t>patient C</w:t>
      </w:r>
      <w:r w:rsidRPr="00D01963">
        <w:rPr>
          <w:b/>
          <w:bCs/>
          <w:u w:val="single"/>
        </w:rPr>
        <w:t>O</w:t>
      </w:r>
      <w:r w:rsidR="007B0AB9" w:rsidRPr="00D01963">
        <w:rPr>
          <w:b/>
          <w:bCs/>
          <w:u w:val="single"/>
        </w:rPr>
        <w:t xml:space="preserve">VID-19 testing </w:t>
      </w:r>
    </w:p>
    <w:p w14:paraId="1B6374EB" w14:textId="0B25A025" w:rsidR="00D765AB" w:rsidRPr="00D01963" w:rsidRDefault="00D765AB" w:rsidP="00D63ABA">
      <w:pPr>
        <w:pStyle w:val="Default"/>
        <w:spacing w:after="265"/>
      </w:pPr>
      <w:r w:rsidRPr="00D01963">
        <w:t>There are n</w:t>
      </w:r>
      <w:r w:rsidR="00C80FE1" w:rsidRPr="00D01963">
        <w:t>o</w:t>
      </w:r>
      <w:r w:rsidRPr="00D01963">
        <w:t xml:space="preserve"> changes to the COVID-19 testing for </w:t>
      </w:r>
      <w:r w:rsidR="00C80FE1" w:rsidRPr="00D01963">
        <w:t>inpatients</w:t>
      </w:r>
      <w:r w:rsidRPr="00D01963">
        <w:t xml:space="preserve"> this continues</w:t>
      </w:r>
      <w:r w:rsidR="00C80FE1" w:rsidRPr="00D01963">
        <w:t xml:space="preserve"> to be required </w:t>
      </w:r>
      <w:r w:rsidR="00E84F8A" w:rsidRPr="00D01963">
        <w:t xml:space="preserve">on </w:t>
      </w:r>
      <w:r w:rsidR="00C80FE1" w:rsidRPr="00D01963">
        <w:t xml:space="preserve">admission day, day 3, day 7 and </w:t>
      </w:r>
      <w:r w:rsidR="007B0AB9" w:rsidRPr="00D01963">
        <w:t>48 hours prior to discharge if transferring to another care provider</w:t>
      </w:r>
      <w:r w:rsidR="009660F0" w:rsidRPr="00D01963">
        <w:t xml:space="preserve"> and if </w:t>
      </w:r>
      <w:r w:rsidR="00D01963" w:rsidRPr="00D01963">
        <w:t>patients</w:t>
      </w:r>
      <w:r w:rsidR="009660F0" w:rsidRPr="00D01963">
        <w:t xml:space="preserve"> become symptomatic</w:t>
      </w:r>
    </w:p>
    <w:p w14:paraId="3056D39A" w14:textId="2749EF18" w:rsidR="007B0AB9" w:rsidRDefault="007B0AB9" w:rsidP="00D63ABA">
      <w:pPr>
        <w:pStyle w:val="Default"/>
        <w:spacing w:after="265"/>
      </w:pPr>
      <w:r w:rsidRPr="00D01963">
        <w:t xml:space="preserve">COVID-19 contacts should be swabbed on </w:t>
      </w:r>
      <w:r w:rsidR="009660F0" w:rsidRPr="00D01963">
        <w:t xml:space="preserve">notification of contact status and again on day 5 and if </w:t>
      </w:r>
      <w:r w:rsidR="00D01963" w:rsidRPr="00D01963">
        <w:t>patients</w:t>
      </w:r>
      <w:r w:rsidR="009660F0" w:rsidRPr="00D01963">
        <w:t xml:space="preserve"> become symptomatic. </w:t>
      </w:r>
    </w:p>
    <w:p w14:paraId="5A6625DD" w14:textId="50502700" w:rsidR="007E117D" w:rsidRPr="00D01963" w:rsidRDefault="00456155" w:rsidP="00D63ABA">
      <w:pPr>
        <w:pStyle w:val="Default"/>
        <w:spacing w:after="265"/>
      </w:pPr>
      <w:hyperlink r:id="rId12" w:history="1">
        <w:r w:rsidR="007E117D" w:rsidRPr="007E117D">
          <w:rPr>
            <w:rFonts w:ascii="Times New Roman" w:hAnsi="Times New Roman" w:cs="Times New Roman"/>
            <w:color w:val="0000FF"/>
            <w:u w:val="single"/>
            <w:lang w:eastAsia="en-US"/>
          </w:rPr>
          <w:t>Communications - COVID-19 staff information page</w:t>
        </w:r>
      </w:hyperlink>
    </w:p>
    <w:p w14:paraId="09D7354D" w14:textId="168F11A8" w:rsidR="00D63ABA" w:rsidRPr="00D01963" w:rsidRDefault="000A0368" w:rsidP="00D63ABA">
      <w:pPr>
        <w:pStyle w:val="Default"/>
        <w:spacing w:after="265"/>
        <w:rPr>
          <w:b/>
          <w:bCs/>
          <w:u w:val="single"/>
        </w:rPr>
      </w:pPr>
      <w:r w:rsidRPr="00D01963">
        <w:rPr>
          <w:b/>
          <w:bCs/>
          <w:u w:val="single"/>
        </w:rPr>
        <w:t>3.3</w:t>
      </w:r>
      <w:r w:rsidRPr="00D01963">
        <w:rPr>
          <w:b/>
          <w:bCs/>
          <w:u w:val="single"/>
        </w:rPr>
        <w:tab/>
        <w:t>A</w:t>
      </w:r>
      <w:r w:rsidR="00D63ABA" w:rsidRPr="00D01963">
        <w:rPr>
          <w:b/>
          <w:bCs/>
          <w:u w:val="single"/>
        </w:rPr>
        <w:t xml:space="preserve">ll Staff </w:t>
      </w:r>
    </w:p>
    <w:p w14:paraId="6EE094EA" w14:textId="6CCD3BE4" w:rsidR="00D63ABA" w:rsidRDefault="00A66925" w:rsidP="00D63ABA">
      <w:pPr>
        <w:pStyle w:val="Default"/>
        <w:spacing w:after="265"/>
        <w:rPr>
          <w:u w:val="single"/>
        </w:rPr>
      </w:pPr>
      <w:r>
        <w:t>Staff should also be enabled to wear masks if this is their personal preference in any area.</w:t>
      </w:r>
    </w:p>
    <w:p w14:paraId="3F0686BA" w14:textId="06F72DE6" w:rsidR="00D63ABA" w:rsidRPr="00D01963" w:rsidRDefault="008D0E9A" w:rsidP="00D63ABA">
      <w:pPr>
        <w:pStyle w:val="Default"/>
        <w:spacing w:after="265"/>
      </w:pPr>
      <w:r w:rsidRPr="00D01963">
        <w:t xml:space="preserve">All staff should </w:t>
      </w:r>
      <w:r w:rsidR="007E117D" w:rsidRPr="00D01963">
        <w:t>have</w:t>
      </w:r>
      <w:r w:rsidRPr="00D01963">
        <w:t xml:space="preserve"> a review of their COVD-19 risk assessments to document their level of risk.</w:t>
      </w:r>
    </w:p>
    <w:p w14:paraId="207A16F7" w14:textId="127922F1" w:rsidR="0080163A" w:rsidRDefault="008D0E9A" w:rsidP="00D63ABA">
      <w:pPr>
        <w:pStyle w:val="Default"/>
        <w:spacing w:after="265"/>
      </w:pPr>
      <w:r w:rsidRPr="00D01963">
        <w:t xml:space="preserve">All staff will still be required to undertake twice weekly lateral flow </w:t>
      </w:r>
      <w:r w:rsidR="007E117D" w:rsidRPr="00D01963">
        <w:t>testing. If</w:t>
      </w:r>
      <w:r w:rsidR="00D765AB" w:rsidRPr="00D01963">
        <w:t xml:space="preserve"> staff produce a positive result then to the staff isolation SOP should be followed. </w:t>
      </w:r>
    </w:p>
    <w:p w14:paraId="34083852" w14:textId="4476E69E" w:rsidR="008D0E9A" w:rsidRPr="00D01963" w:rsidRDefault="00456155" w:rsidP="00D63ABA">
      <w:pPr>
        <w:pStyle w:val="Default"/>
        <w:spacing w:after="265"/>
      </w:pPr>
      <w:hyperlink r:id="rId13" w:history="1">
        <w:r w:rsidR="0080163A" w:rsidRPr="0080163A">
          <w:rPr>
            <w:rFonts w:ascii="Times New Roman" w:hAnsi="Times New Roman" w:cs="Times New Roman"/>
            <w:color w:val="0000FF"/>
            <w:u w:val="single"/>
            <w:lang w:eastAsia="en-US"/>
          </w:rPr>
          <w:t>Communications - COVID-19 staff information page</w:t>
        </w:r>
      </w:hyperlink>
    </w:p>
    <w:p w14:paraId="76E4EC15" w14:textId="5A76FB0B" w:rsidR="00691F5C" w:rsidRPr="009660F0" w:rsidRDefault="000A0368" w:rsidP="000B2D12">
      <w:pPr>
        <w:pStyle w:val="Default"/>
        <w:spacing w:after="265"/>
        <w:rPr>
          <w:b/>
          <w:bCs/>
          <w:u w:val="single"/>
        </w:rPr>
      </w:pPr>
      <w:r>
        <w:rPr>
          <w:b/>
          <w:bCs/>
          <w:u w:val="single"/>
        </w:rPr>
        <w:t>3.4</w:t>
      </w:r>
      <w:r>
        <w:rPr>
          <w:b/>
          <w:bCs/>
          <w:u w:val="single"/>
        </w:rPr>
        <w:tab/>
      </w:r>
      <w:r w:rsidR="00691F5C">
        <w:rPr>
          <w:b/>
          <w:bCs/>
          <w:u w:val="single"/>
        </w:rPr>
        <w:t xml:space="preserve">Outbreaks of Infection </w:t>
      </w:r>
      <w:r w:rsidR="007E117D">
        <w:rPr>
          <w:b/>
          <w:bCs/>
          <w:u w:val="single"/>
        </w:rPr>
        <w:t>e.g.,</w:t>
      </w:r>
      <w:r w:rsidR="00691F5C">
        <w:rPr>
          <w:b/>
          <w:bCs/>
          <w:u w:val="single"/>
        </w:rPr>
        <w:t xml:space="preserve"> suspected or confirmed respiratory outbreaks including COVID-19 and influenza etc. </w:t>
      </w:r>
    </w:p>
    <w:bookmarkEnd w:id="0"/>
    <w:p w14:paraId="639C6C4E" w14:textId="2E4615C7" w:rsidR="00691F5C" w:rsidRDefault="000B2D12" w:rsidP="000B2D12">
      <w:pPr>
        <w:pStyle w:val="Default"/>
        <w:spacing w:after="265"/>
      </w:pPr>
      <w:r w:rsidRPr="002D169B">
        <w:t xml:space="preserve">The Trust also recommends that staff should wear type IIR fluid resistant surgical face masks </w:t>
      </w:r>
      <w:r w:rsidR="00691F5C">
        <w:t xml:space="preserve">in suspected of confirmed outbreaks of </w:t>
      </w:r>
      <w:r w:rsidR="00232731">
        <w:t xml:space="preserve">infection. </w:t>
      </w:r>
    </w:p>
    <w:p w14:paraId="6C732710" w14:textId="2A352560" w:rsidR="00691F5C" w:rsidRPr="00D01963" w:rsidRDefault="000A0368" w:rsidP="000B2D12">
      <w:pPr>
        <w:pStyle w:val="Default"/>
        <w:spacing w:after="265"/>
        <w:rPr>
          <w:b/>
          <w:bCs/>
          <w:u w:val="single"/>
        </w:rPr>
      </w:pPr>
      <w:r w:rsidRPr="00D01963">
        <w:rPr>
          <w:b/>
          <w:bCs/>
          <w:u w:val="single"/>
        </w:rPr>
        <w:t>3.5</w:t>
      </w:r>
      <w:r w:rsidRPr="00D01963">
        <w:rPr>
          <w:b/>
          <w:bCs/>
          <w:u w:val="single"/>
        </w:rPr>
        <w:tab/>
      </w:r>
      <w:r w:rsidR="00691F5C" w:rsidRPr="00D01963">
        <w:rPr>
          <w:b/>
          <w:bCs/>
          <w:u w:val="single"/>
        </w:rPr>
        <w:t>Aerosol Generating Procedures</w:t>
      </w:r>
    </w:p>
    <w:p w14:paraId="300589A6" w14:textId="42E133C3" w:rsidR="00691F5C" w:rsidRDefault="00691F5C" w:rsidP="000B2D12">
      <w:pPr>
        <w:pStyle w:val="Default"/>
        <w:spacing w:after="265"/>
      </w:pPr>
      <w:r>
        <w:t xml:space="preserve">The </w:t>
      </w:r>
      <w:r w:rsidR="00416F91">
        <w:t>advice</w:t>
      </w:r>
      <w:r>
        <w:t xml:space="preserve"> and guidelines regarding AGPs have not changed. Staff will still need to don FF</w:t>
      </w:r>
      <w:r w:rsidR="0056106C">
        <w:t xml:space="preserve">P3 masks. </w:t>
      </w:r>
    </w:p>
    <w:p w14:paraId="4AFB2205" w14:textId="77777777" w:rsidR="0056106C" w:rsidRPr="00E93DF9" w:rsidRDefault="0056106C" w:rsidP="0056106C">
      <w:pPr>
        <w:shd w:val="clear" w:color="auto" w:fill="FFFFFF"/>
        <w:spacing w:before="300" w:after="300"/>
        <w:rPr>
          <w:rFonts w:ascii="Arial" w:hAnsi="Arial" w:cs="Arial"/>
          <w:color w:val="0B0C0C"/>
          <w:lang w:eastAsia="en-GB"/>
        </w:rPr>
      </w:pPr>
      <w:r w:rsidRPr="00E93DF9">
        <w:rPr>
          <w:rFonts w:ascii="Arial" w:hAnsi="Arial" w:cs="Arial"/>
          <w:color w:val="0B0C0C"/>
          <w:lang w:eastAsia="en-GB"/>
        </w:rPr>
        <w:t xml:space="preserve">Staff should be FFP3 fit tested before donning an FFP3 Masks. </w:t>
      </w:r>
    </w:p>
    <w:p w14:paraId="1F54F348" w14:textId="77777777" w:rsidR="0056106C" w:rsidRPr="00E93DF9" w:rsidRDefault="0056106C" w:rsidP="0056106C">
      <w:pPr>
        <w:shd w:val="clear" w:color="auto" w:fill="FFFFFF"/>
        <w:spacing w:before="300" w:after="300"/>
        <w:rPr>
          <w:rFonts w:ascii="Arial" w:hAnsi="Arial" w:cs="Arial"/>
          <w:color w:val="0B0C0C"/>
          <w:lang w:eastAsia="en-GB"/>
        </w:rPr>
      </w:pPr>
      <w:r w:rsidRPr="00E93DF9">
        <w:rPr>
          <w:rFonts w:ascii="Arial" w:hAnsi="Arial" w:cs="Arial"/>
          <w:color w:val="0B0C0C"/>
          <w:lang w:eastAsia="en-GB"/>
        </w:rPr>
        <w:t xml:space="preserve">FFP3 mask fit testing should be arranged locally in your department via a fit tester or </w:t>
      </w:r>
      <w:r>
        <w:rPr>
          <w:rFonts w:ascii="Arial" w:hAnsi="Arial" w:cs="Arial"/>
          <w:color w:val="0B0C0C"/>
          <w:lang w:eastAsia="en-GB"/>
        </w:rPr>
        <w:t>the fit testing team.</w:t>
      </w:r>
      <w:r w:rsidRPr="00E93DF9">
        <w:rPr>
          <w:rFonts w:ascii="Arial" w:hAnsi="Arial" w:cs="Arial"/>
          <w:color w:val="0B0C0C"/>
          <w:lang w:eastAsia="en-GB"/>
        </w:rPr>
        <w:t xml:space="preserve"> </w:t>
      </w:r>
    </w:p>
    <w:p w14:paraId="1905E65A" w14:textId="77777777" w:rsidR="0056106C" w:rsidRPr="00E93DF9" w:rsidRDefault="0056106C" w:rsidP="0056106C">
      <w:pPr>
        <w:shd w:val="clear" w:color="auto" w:fill="FFFFFF"/>
        <w:spacing w:before="300" w:after="300"/>
        <w:rPr>
          <w:rFonts w:ascii="Arial" w:hAnsi="Arial" w:cs="Arial"/>
          <w:color w:val="0B0C0C"/>
          <w:lang w:eastAsia="en-GB"/>
        </w:rPr>
      </w:pPr>
      <w:r w:rsidRPr="00E93DF9">
        <w:rPr>
          <w:rFonts w:ascii="Arial" w:hAnsi="Arial" w:cs="Arial"/>
          <w:color w:val="0B0C0C"/>
          <w:lang w:eastAsia="en-GB"/>
        </w:rPr>
        <w:t xml:space="preserve">Masks are available via procurement. </w:t>
      </w:r>
    </w:p>
    <w:p w14:paraId="1262D254" w14:textId="38FDB95C" w:rsidR="0056106C" w:rsidRDefault="0056106C" w:rsidP="0056106C">
      <w:pPr>
        <w:shd w:val="clear" w:color="auto" w:fill="FFFFFF"/>
        <w:spacing w:before="300" w:after="300"/>
        <w:rPr>
          <w:rFonts w:ascii="Arial" w:hAnsi="Arial" w:cs="Arial"/>
          <w:color w:val="0B0C0C"/>
          <w:lang w:eastAsia="en-GB"/>
        </w:rPr>
      </w:pPr>
      <w:r w:rsidRPr="00E93DF9">
        <w:rPr>
          <w:rFonts w:ascii="Arial" w:hAnsi="Arial" w:cs="Arial"/>
          <w:color w:val="0B0C0C"/>
          <w:lang w:eastAsia="en-GB"/>
        </w:rPr>
        <w:t xml:space="preserve">PPE should be donned immediately prior to entry of the room and removed immediately upon exit </w:t>
      </w:r>
    </w:p>
    <w:p w14:paraId="78BCD58F" w14:textId="77777777" w:rsidR="00F23106" w:rsidRPr="00E93DF9" w:rsidRDefault="00F23106" w:rsidP="0056106C">
      <w:pPr>
        <w:shd w:val="clear" w:color="auto" w:fill="FFFFFF"/>
        <w:spacing w:before="300" w:after="300"/>
        <w:rPr>
          <w:rFonts w:ascii="Arial" w:hAnsi="Arial" w:cs="Arial"/>
          <w:color w:val="0B0C0C"/>
          <w:lang w:eastAsia="en-GB"/>
        </w:rPr>
      </w:pPr>
    </w:p>
    <w:p w14:paraId="56DE4B0F" w14:textId="4E873676" w:rsidR="00691F5C" w:rsidRPr="009660F0" w:rsidRDefault="000A0368" w:rsidP="000B2D12">
      <w:pPr>
        <w:pStyle w:val="Default"/>
        <w:spacing w:after="265"/>
        <w:rPr>
          <w:b/>
          <w:bCs/>
          <w:u w:val="single"/>
        </w:rPr>
      </w:pPr>
      <w:r>
        <w:rPr>
          <w:b/>
          <w:bCs/>
          <w:u w:val="single"/>
        </w:rPr>
        <w:lastRenderedPageBreak/>
        <w:t>3.6</w:t>
      </w:r>
      <w:r>
        <w:rPr>
          <w:b/>
          <w:bCs/>
          <w:u w:val="single"/>
        </w:rPr>
        <w:tab/>
      </w:r>
      <w:r w:rsidR="00691F5C" w:rsidRPr="009660F0">
        <w:rPr>
          <w:b/>
          <w:bCs/>
          <w:u w:val="single"/>
        </w:rPr>
        <w:t>Corridors</w:t>
      </w:r>
    </w:p>
    <w:p w14:paraId="6547ECD7" w14:textId="79F10B00" w:rsidR="00416F91" w:rsidRPr="00F03337" w:rsidRDefault="00416F91" w:rsidP="000B2D12">
      <w:pPr>
        <w:pStyle w:val="Default"/>
        <w:spacing w:after="265"/>
      </w:pPr>
      <w:r w:rsidRPr="009660F0">
        <w:t xml:space="preserve">Staff do not need to </w:t>
      </w:r>
      <w:r w:rsidR="00D01963" w:rsidRPr="009660F0">
        <w:t>routinely</w:t>
      </w:r>
      <w:r w:rsidRPr="009660F0">
        <w:t xml:space="preserve"> wear face masks when using </w:t>
      </w:r>
      <w:r w:rsidR="00B905FF" w:rsidRPr="009660F0">
        <w:t xml:space="preserve">main hospital corridors. Corridors in wards are subject to the specific guidance for that </w:t>
      </w:r>
      <w:r w:rsidR="007E117D" w:rsidRPr="009660F0">
        <w:t>clinical</w:t>
      </w:r>
      <w:r w:rsidR="00B905FF" w:rsidRPr="009660F0">
        <w:t xml:space="preserve"> area. For </w:t>
      </w:r>
      <w:r w:rsidR="007E117D" w:rsidRPr="009660F0">
        <w:t>example,</w:t>
      </w:r>
      <w:r w:rsidR="00B905FF" w:rsidRPr="009660F0">
        <w:t xml:space="preserve"> if walking through ED then a type IIR fluid resistant surgical facemask will be required. </w:t>
      </w:r>
    </w:p>
    <w:p w14:paraId="65D9CE45" w14:textId="6F439E0A" w:rsidR="00691F5C" w:rsidRPr="009660F0" w:rsidRDefault="000A0368" w:rsidP="000B2D12">
      <w:pPr>
        <w:pStyle w:val="Default"/>
        <w:spacing w:after="265"/>
        <w:rPr>
          <w:b/>
          <w:bCs/>
          <w:u w:val="single"/>
        </w:rPr>
      </w:pPr>
      <w:r>
        <w:rPr>
          <w:b/>
          <w:bCs/>
          <w:u w:val="single"/>
        </w:rPr>
        <w:t>3.7</w:t>
      </w:r>
      <w:r>
        <w:rPr>
          <w:b/>
          <w:bCs/>
          <w:u w:val="single"/>
        </w:rPr>
        <w:tab/>
      </w:r>
      <w:r w:rsidR="00691F5C" w:rsidRPr="009660F0">
        <w:rPr>
          <w:b/>
          <w:bCs/>
          <w:u w:val="single"/>
        </w:rPr>
        <w:t>Transporting patients</w:t>
      </w:r>
    </w:p>
    <w:p w14:paraId="4A3E4A27" w14:textId="5D86BDDC" w:rsidR="00691F5C" w:rsidRDefault="00B905FF" w:rsidP="000B2D12">
      <w:pPr>
        <w:pStyle w:val="Default"/>
        <w:spacing w:after="265"/>
      </w:pPr>
      <w:r>
        <w:t xml:space="preserve">Staff need to wear type IIR fluid </w:t>
      </w:r>
      <w:r w:rsidR="007E117D">
        <w:t>resistant</w:t>
      </w:r>
      <w:r>
        <w:t xml:space="preserve"> surgical </w:t>
      </w:r>
      <w:r w:rsidR="00220F85">
        <w:t>f</w:t>
      </w:r>
      <w:r>
        <w:t>ace</w:t>
      </w:r>
      <w:r w:rsidR="00220F85">
        <w:t xml:space="preserve"> </w:t>
      </w:r>
      <w:r>
        <w:t>masks when transporting</w:t>
      </w:r>
      <w:r w:rsidR="00220F85">
        <w:t xml:space="preserve"> patients of the ward and in public areas </w:t>
      </w:r>
      <w:r w:rsidR="007E117D">
        <w:t>e.g.,</w:t>
      </w:r>
      <w:r w:rsidR="00220F85">
        <w:t xml:space="preserve"> to imaging etc</w:t>
      </w:r>
    </w:p>
    <w:p w14:paraId="34D5B85B" w14:textId="13E46B5A" w:rsidR="000B2D12" w:rsidRPr="00D01963" w:rsidRDefault="000A0368" w:rsidP="000B2D12">
      <w:pPr>
        <w:pStyle w:val="Default"/>
        <w:rPr>
          <w:u w:val="single"/>
        </w:rPr>
      </w:pPr>
      <w:r w:rsidRPr="00D01963">
        <w:rPr>
          <w:b/>
          <w:bCs/>
          <w:u w:val="single"/>
        </w:rPr>
        <w:t>3.8</w:t>
      </w:r>
      <w:r w:rsidRPr="00D01963">
        <w:rPr>
          <w:b/>
          <w:bCs/>
          <w:u w:val="single"/>
        </w:rPr>
        <w:tab/>
      </w:r>
      <w:r w:rsidR="000B2D12" w:rsidRPr="00D01963">
        <w:rPr>
          <w:b/>
          <w:bCs/>
          <w:u w:val="single"/>
        </w:rPr>
        <w:t xml:space="preserve">Recommendation For inpatients: </w:t>
      </w:r>
    </w:p>
    <w:p w14:paraId="06D57F43" w14:textId="77777777" w:rsidR="00A76DB4" w:rsidRDefault="00A76DB4" w:rsidP="000B2D12">
      <w:pPr>
        <w:pStyle w:val="Default"/>
      </w:pPr>
    </w:p>
    <w:p w14:paraId="44B1A188" w14:textId="6FF9E0DE" w:rsidR="00A76DB4" w:rsidRDefault="000B2D12" w:rsidP="000B2D12">
      <w:pPr>
        <w:pStyle w:val="Default"/>
      </w:pPr>
      <w:r w:rsidRPr="002D169B">
        <w:t>Inpatients with suspected or confirmed COVID-19 should be provided with a facemask on admission</w:t>
      </w:r>
      <w:r w:rsidR="0085179F">
        <w:t xml:space="preserve"> </w:t>
      </w:r>
      <w:r w:rsidR="0085179F" w:rsidRPr="002D169B">
        <w:t>and continue to wear this for the duration of their isolation.</w:t>
      </w:r>
    </w:p>
    <w:p w14:paraId="10137F9C" w14:textId="77777777" w:rsidR="0085179F" w:rsidRDefault="0085179F" w:rsidP="000B2D12">
      <w:pPr>
        <w:pStyle w:val="Default"/>
      </w:pPr>
    </w:p>
    <w:p w14:paraId="0A2F234E" w14:textId="77777777" w:rsidR="00F23106" w:rsidRDefault="000B2D12" w:rsidP="00F23106">
      <w:pPr>
        <w:pStyle w:val="Default"/>
      </w:pPr>
      <w:r w:rsidRPr="002D169B">
        <w:t xml:space="preserve">This should be worn in multi-bedded bays and communal areas, e.g., waiting areas for diagnostics, if this can be tolerated and is deemed safe for the patient. They are not usually required in single rooms, unless, e.g., a visitor enters. </w:t>
      </w:r>
    </w:p>
    <w:p w14:paraId="7ACFCC84" w14:textId="77777777" w:rsidR="00F23106" w:rsidRDefault="00F23106" w:rsidP="00F23106">
      <w:pPr>
        <w:pStyle w:val="Default"/>
      </w:pPr>
    </w:p>
    <w:p w14:paraId="77CFE856" w14:textId="10E5D9E5" w:rsidR="00E17EE2" w:rsidRDefault="00A66925" w:rsidP="00F23106">
      <w:pPr>
        <w:pStyle w:val="Default"/>
        <w:rPr>
          <w:color w:val="auto"/>
        </w:rPr>
      </w:pPr>
      <w:r>
        <w:rPr>
          <w:color w:val="auto"/>
        </w:rPr>
        <w:t>P</w:t>
      </w:r>
      <w:r w:rsidR="00E17EE2" w:rsidRPr="002D169B">
        <w:rPr>
          <w:color w:val="auto"/>
        </w:rPr>
        <w:t xml:space="preserve">atients with suspected or confirmed COVID-19 transferring to another care area should wear a facemask (if tolerated) to minimise the dispersal of respiratory secretions and reduce environmental contamination. </w:t>
      </w:r>
    </w:p>
    <w:p w14:paraId="5CE4D612" w14:textId="77777777" w:rsidR="00F23106" w:rsidRPr="00F23106" w:rsidRDefault="00F23106" w:rsidP="00F23106">
      <w:pPr>
        <w:pStyle w:val="Default"/>
      </w:pPr>
    </w:p>
    <w:p w14:paraId="2C760AD7" w14:textId="77777777" w:rsidR="00F23106" w:rsidRDefault="000B2D12" w:rsidP="000B2D12">
      <w:pPr>
        <w:pStyle w:val="Default"/>
        <w:spacing w:after="265"/>
        <w:rPr>
          <w:color w:val="auto"/>
        </w:rPr>
      </w:pPr>
      <w:r w:rsidRPr="002D169B">
        <w:rPr>
          <w:color w:val="auto"/>
        </w:rPr>
        <w:t>All other inpatients are not necessarily required to wear a facemask unless this is a personal preference. However, in settings where patients are at high risk of infection due to immunosuppression e.g., oncology/haematology, patients may be encouraged to wear a facemask following a local risk assessment.</w:t>
      </w:r>
    </w:p>
    <w:p w14:paraId="789DC5CD" w14:textId="77777777" w:rsidR="00F23106" w:rsidRPr="002D169B" w:rsidRDefault="00F23106" w:rsidP="00F23106">
      <w:pPr>
        <w:pStyle w:val="Default"/>
        <w:rPr>
          <w:color w:val="auto"/>
        </w:rPr>
      </w:pPr>
      <w:r>
        <w:t>A</w:t>
      </w:r>
      <w:r w:rsidRPr="002D169B">
        <w:t>ll other patients can wear facemask if they wish to do so.</w:t>
      </w:r>
      <w:r>
        <w:t xml:space="preserve"> These will continue to be provided</w:t>
      </w:r>
    </w:p>
    <w:p w14:paraId="57BA3A2A" w14:textId="77777777" w:rsidR="00F23106" w:rsidRDefault="00F23106" w:rsidP="00F23106">
      <w:pPr>
        <w:pStyle w:val="Default"/>
        <w:rPr>
          <w:color w:val="auto"/>
        </w:rPr>
      </w:pPr>
    </w:p>
    <w:p w14:paraId="5AADF2A5" w14:textId="77777777" w:rsidR="00F23106" w:rsidRDefault="00F23106" w:rsidP="00F23106">
      <w:pPr>
        <w:pStyle w:val="Default"/>
        <w:rPr>
          <w:color w:val="auto"/>
        </w:rPr>
      </w:pPr>
      <w:r w:rsidRPr="002D169B">
        <w:rPr>
          <w:color w:val="auto"/>
        </w:rPr>
        <w:t xml:space="preserve">The requirement for patients to wear a facemask must never compromise their clinical care, such as when oxygen therapy is required or where it causes distress, e.g., paediatric/mental health settings. </w:t>
      </w:r>
    </w:p>
    <w:p w14:paraId="55312E42" w14:textId="2C051972" w:rsidR="000B2D12" w:rsidRDefault="000B2D12" w:rsidP="00F23106">
      <w:pPr>
        <w:pStyle w:val="Default"/>
        <w:rPr>
          <w:color w:val="auto"/>
        </w:rPr>
      </w:pPr>
      <w:r w:rsidRPr="002D169B">
        <w:rPr>
          <w:color w:val="auto"/>
        </w:rPr>
        <w:t xml:space="preserve"> </w:t>
      </w:r>
    </w:p>
    <w:p w14:paraId="1DBD719F" w14:textId="6535FE0D" w:rsidR="00E17EE2" w:rsidRPr="002D169B" w:rsidRDefault="00E17EE2" w:rsidP="00E17EE2">
      <w:pPr>
        <w:pStyle w:val="Default"/>
        <w:spacing w:after="265"/>
      </w:pPr>
      <w:r w:rsidRPr="002D169B">
        <w:t xml:space="preserve">The Trust recommends that staff review patients with immunosuppression to include those patients who are on high dose steroids and rheumatology patients including  clinically vulnerable patients. E.g., those patients who would qualify for COVID-19 medication. </w:t>
      </w:r>
      <w:r w:rsidR="00321C99">
        <w:t xml:space="preserve">These patients should be encouraged to </w:t>
      </w:r>
      <w:r w:rsidR="00A66925">
        <w:t>wear a face mask.</w:t>
      </w:r>
    </w:p>
    <w:p w14:paraId="314A5AE8" w14:textId="77777777" w:rsidR="000B2D12" w:rsidRPr="002D169B" w:rsidRDefault="000B2D12" w:rsidP="000B2D12">
      <w:pPr>
        <w:pStyle w:val="Default"/>
        <w:rPr>
          <w:color w:val="auto"/>
        </w:rPr>
      </w:pPr>
    </w:p>
    <w:p w14:paraId="0C8E3F0A" w14:textId="699FF54B" w:rsidR="000B2D12" w:rsidRPr="00D01963" w:rsidRDefault="000A0368" w:rsidP="000B2D12">
      <w:pPr>
        <w:pStyle w:val="Default"/>
        <w:rPr>
          <w:b/>
          <w:bCs/>
          <w:color w:val="auto"/>
          <w:u w:val="single"/>
        </w:rPr>
      </w:pPr>
      <w:r w:rsidRPr="00D01963">
        <w:rPr>
          <w:b/>
          <w:bCs/>
          <w:color w:val="auto"/>
          <w:u w:val="single"/>
        </w:rPr>
        <w:t>3.9</w:t>
      </w:r>
      <w:r w:rsidRPr="00D01963">
        <w:rPr>
          <w:b/>
          <w:bCs/>
          <w:color w:val="auto"/>
          <w:u w:val="single"/>
        </w:rPr>
        <w:tab/>
      </w:r>
      <w:r w:rsidR="00E64BDE" w:rsidRPr="00D01963">
        <w:rPr>
          <w:b/>
          <w:bCs/>
          <w:color w:val="auto"/>
          <w:u w:val="single"/>
        </w:rPr>
        <w:t>Patients</w:t>
      </w:r>
      <w:r w:rsidR="00123143" w:rsidRPr="00D01963">
        <w:rPr>
          <w:b/>
          <w:bCs/>
          <w:color w:val="auto"/>
          <w:u w:val="single"/>
        </w:rPr>
        <w:t xml:space="preserve"> visiting Outpatients</w:t>
      </w:r>
      <w:r w:rsidR="000B2D12" w:rsidRPr="00D01963">
        <w:rPr>
          <w:b/>
          <w:bCs/>
          <w:color w:val="auto"/>
          <w:u w:val="single"/>
        </w:rPr>
        <w:t xml:space="preserve">: </w:t>
      </w:r>
    </w:p>
    <w:p w14:paraId="58082941" w14:textId="77777777" w:rsidR="00AC31F2" w:rsidRPr="002D169B" w:rsidRDefault="00AC31F2" w:rsidP="000B2D12">
      <w:pPr>
        <w:pStyle w:val="Default"/>
        <w:rPr>
          <w:color w:val="auto"/>
        </w:rPr>
      </w:pPr>
    </w:p>
    <w:p w14:paraId="6E230924" w14:textId="410170D5" w:rsidR="000B2D12" w:rsidRPr="009660F0" w:rsidRDefault="000B2D12" w:rsidP="009660F0">
      <w:pPr>
        <w:pStyle w:val="Default"/>
        <w:spacing w:after="263"/>
        <w:rPr>
          <w:color w:val="auto"/>
        </w:rPr>
      </w:pPr>
      <w:r w:rsidRPr="002D169B">
        <w:rPr>
          <w:color w:val="auto"/>
        </w:rPr>
        <w:t xml:space="preserve">Patients with respiratory symptoms who are required to attend for emergency treatment should wear a facemask/covering, if tolerated, or offered one on arrival. </w:t>
      </w:r>
    </w:p>
    <w:p w14:paraId="512295F9" w14:textId="0E0BF646" w:rsidR="000B2D12" w:rsidRPr="002D169B" w:rsidRDefault="00AC31F2" w:rsidP="000B2D12">
      <w:pPr>
        <w:pStyle w:val="Default"/>
        <w:spacing w:after="263"/>
        <w:rPr>
          <w:color w:val="auto"/>
        </w:rPr>
      </w:pPr>
      <w:r>
        <w:rPr>
          <w:color w:val="auto"/>
        </w:rPr>
        <w:t>A</w:t>
      </w:r>
      <w:r w:rsidR="000B2D12" w:rsidRPr="002D169B">
        <w:rPr>
          <w:color w:val="auto"/>
        </w:rPr>
        <w:t>ll patients attending for lung function tests, Respiratory clinic and SDEC with respiratory symptoms</w:t>
      </w:r>
      <w:r w:rsidR="000B2D12">
        <w:rPr>
          <w:color w:val="auto"/>
        </w:rPr>
        <w:t xml:space="preserve"> will wear a facemask.</w:t>
      </w:r>
    </w:p>
    <w:p w14:paraId="36E060E0" w14:textId="3C7AA37C" w:rsidR="000B2D12" w:rsidRDefault="000B2D12" w:rsidP="000B2D12">
      <w:pPr>
        <w:pStyle w:val="Default"/>
        <w:rPr>
          <w:color w:val="auto"/>
        </w:rPr>
      </w:pPr>
      <w:r w:rsidRPr="002D169B">
        <w:rPr>
          <w:color w:val="auto"/>
        </w:rPr>
        <w:lastRenderedPageBreak/>
        <w:t xml:space="preserve">All other patients are not required to wear a facemask unless this is a personal preference. </w:t>
      </w:r>
    </w:p>
    <w:p w14:paraId="47DEA01E" w14:textId="409BA0C0" w:rsidR="00E64BDE" w:rsidRDefault="00E64BDE" w:rsidP="000B2D12">
      <w:pPr>
        <w:pStyle w:val="Default"/>
        <w:rPr>
          <w:color w:val="auto"/>
        </w:rPr>
      </w:pPr>
    </w:p>
    <w:p w14:paraId="2D72ACB5" w14:textId="353CDA6B" w:rsidR="00E64BDE" w:rsidRPr="009660F0" w:rsidRDefault="000A0368" w:rsidP="000B2D12">
      <w:pPr>
        <w:pStyle w:val="Default"/>
        <w:rPr>
          <w:b/>
          <w:bCs/>
          <w:color w:val="auto"/>
          <w:u w:val="single"/>
        </w:rPr>
      </w:pPr>
      <w:r>
        <w:rPr>
          <w:b/>
          <w:bCs/>
          <w:color w:val="auto"/>
          <w:u w:val="single"/>
        </w:rPr>
        <w:t>3.10</w:t>
      </w:r>
      <w:r>
        <w:rPr>
          <w:b/>
          <w:bCs/>
          <w:color w:val="auto"/>
          <w:u w:val="single"/>
        </w:rPr>
        <w:tab/>
      </w:r>
      <w:r w:rsidR="00E64BDE" w:rsidRPr="009660F0">
        <w:rPr>
          <w:b/>
          <w:bCs/>
          <w:color w:val="auto"/>
          <w:u w:val="single"/>
        </w:rPr>
        <w:t>Community Settings</w:t>
      </w:r>
    </w:p>
    <w:p w14:paraId="55091257" w14:textId="622FCEC9" w:rsidR="00E64BDE" w:rsidRDefault="00E64BDE" w:rsidP="000B2D12">
      <w:pPr>
        <w:pStyle w:val="Default"/>
        <w:rPr>
          <w:color w:val="auto"/>
        </w:rPr>
      </w:pPr>
    </w:p>
    <w:p w14:paraId="3CE8FC54" w14:textId="71B7BFF6" w:rsidR="00E64BDE" w:rsidRPr="002D169B" w:rsidRDefault="00E64BDE" w:rsidP="00E64BDE">
      <w:pPr>
        <w:pStyle w:val="Default"/>
      </w:pPr>
      <w:r>
        <w:t>S</w:t>
      </w:r>
      <w:r w:rsidRPr="002D169B">
        <w:t xml:space="preserve">taff will need to risk assess their patients for any respiratory illness and continue to wear face mask for those deemed to be at high risk of infection due to immunosuppression e.g., oncology and haematology patients </w:t>
      </w:r>
    </w:p>
    <w:p w14:paraId="5F1CE0C4" w14:textId="77777777" w:rsidR="00E64BDE" w:rsidRPr="002D169B" w:rsidRDefault="00E64BDE" w:rsidP="000B2D12">
      <w:pPr>
        <w:pStyle w:val="Default"/>
        <w:rPr>
          <w:color w:val="auto"/>
        </w:rPr>
      </w:pPr>
    </w:p>
    <w:p w14:paraId="58F14F09" w14:textId="4796D605" w:rsidR="000B2D12" w:rsidRDefault="000B2D12" w:rsidP="000B2D12">
      <w:pPr>
        <w:pStyle w:val="Default"/>
        <w:rPr>
          <w:color w:val="auto"/>
        </w:rPr>
      </w:pPr>
    </w:p>
    <w:p w14:paraId="42D5FD7A" w14:textId="76C49F55" w:rsidR="00AC31F2" w:rsidRDefault="000A0368" w:rsidP="00AC31F2">
      <w:pPr>
        <w:pStyle w:val="Default"/>
        <w:spacing w:after="265"/>
        <w:rPr>
          <w:b/>
          <w:bCs/>
          <w:u w:val="single"/>
        </w:rPr>
      </w:pPr>
      <w:r>
        <w:rPr>
          <w:b/>
          <w:bCs/>
          <w:u w:val="single"/>
        </w:rPr>
        <w:t>3.11</w:t>
      </w:r>
      <w:r>
        <w:rPr>
          <w:b/>
          <w:bCs/>
          <w:u w:val="single"/>
        </w:rPr>
        <w:tab/>
      </w:r>
      <w:r w:rsidR="00AC31F2" w:rsidRPr="004B2EF5">
        <w:rPr>
          <w:b/>
          <w:bCs/>
          <w:u w:val="single"/>
        </w:rPr>
        <w:t>Offices and non</w:t>
      </w:r>
      <w:r w:rsidR="00AC31F2">
        <w:rPr>
          <w:b/>
          <w:bCs/>
          <w:u w:val="single"/>
        </w:rPr>
        <w:t>-</w:t>
      </w:r>
      <w:r w:rsidR="00AC31F2" w:rsidRPr="004B2EF5">
        <w:rPr>
          <w:b/>
          <w:bCs/>
          <w:u w:val="single"/>
        </w:rPr>
        <w:t>clinical areas</w:t>
      </w:r>
    </w:p>
    <w:p w14:paraId="266A09AA" w14:textId="7627D44A" w:rsidR="00AC31F2" w:rsidRDefault="00AC31F2" w:rsidP="00AC31F2">
      <w:pPr>
        <w:pStyle w:val="Default"/>
        <w:spacing w:after="265"/>
      </w:pPr>
      <w:r w:rsidRPr="004B2EF5">
        <w:t>Staff in offices and non clini</w:t>
      </w:r>
      <w:r w:rsidR="008A02B2">
        <w:t>c</w:t>
      </w:r>
      <w:r w:rsidRPr="004B2EF5">
        <w:t>al a</w:t>
      </w:r>
      <w:r w:rsidR="00AD16E5">
        <w:t>r</w:t>
      </w:r>
      <w:r w:rsidRPr="004B2EF5">
        <w:t xml:space="preserve">eas will not be required to wear face masks but may need to don face masks when moving to clinical areas. </w:t>
      </w:r>
    </w:p>
    <w:p w14:paraId="4D017827" w14:textId="77777777" w:rsidR="00AC31F2" w:rsidRPr="004B2EF5" w:rsidRDefault="00AC31F2" w:rsidP="00AC31F2">
      <w:pPr>
        <w:pStyle w:val="Default"/>
        <w:spacing w:after="265"/>
      </w:pPr>
      <w:r w:rsidRPr="004B2EF5">
        <w:t xml:space="preserve">Staff will need to observe signage on the ward or speak to the person in charge before </w:t>
      </w:r>
      <w:r w:rsidRPr="00BE7DEE">
        <w:t>entering</w:t>
      </w:r>
      <w:r w:rsidRPr="004B2EF5">
        <w:t xml:space="preserve"> the clinical area.  </w:t>
      </w:r>
    </w:p>
    <w:p w14:paraId="22CB64C8" w14:textId="77777777" w:rsidR="00AC31F2" w:rsidRPr="002D169B" w:rsidRDefault="00AC31F2" w:rsidP="000B2D12">
      <w:pPr>
        <w:pStyle w:val="Default"/>
        <w:rPr>
          <w:color w:val="auto"/>
        </w:rPr>
      </w:pPr>
    </w:p>
    <w:p w14:paraId="3C71E80F" w14:textId="29C52E02" w:rsidR="000B2D12" w:rsidRPr="00D01963" w:rsidRDefault="000A0368" w:rsidP="000B2D12">
      <w:pPr>
        <w:pStyle w:val="Default"/>
        <w:rPr>
          <w:b/>
          <w:bCs/>
          <w:color w:val="auto"/>
          <w:u w:val="single"/>
        </w:rPr>
      </w:pPr>
      <w:r w:rsidRPr="00D01963">
        <w:rPr>
          <w:b/>
          <w:bCs/>
          <w:color w:val="auto"/>
          <w:u w:val="single"/>
        </w:rPr>
        <w:t>3.12</w:t>
      </w:r>
      <w:r w:rsidRPr="00D01963">
        <w:rPr>
          <w:b/>
          <w:bCs/>
          <w:color w:val="auto"/>
          <w:u w:val="single"/>
        </w:rPr>
        <w:tab/>
      </w:r>
      <w:r w:rsidR="00123143" w:rsidRPr="00D01963">
        <w:rPr>
          <w:b/>
          <w:bCs/>
          <w:color w:val="auto"/>
          <w:u w:val="single"/>
        </w:rPr>
        <w:t>V</w:t>
      </w:r>
      <w:r w:rsidR="000B2D12" w:rsidRPr="00D01963">
        <w:rPr>
          <w:b/>
          <w:bCs/>
          <w:color w:val="auto"/>
          <w:u w:val="single"/>
        </w:rPr>
        <w:t xml:space="preserve">isitors: </w:t>
      </w:r>
    </w:p>
    <w:p w14:paraId="004AF59E" w14:textId="708D0086" w:rsidR="00AD6739" w:rsidRDefault="00AD6739" w:rsidP="000B2D12">
      <w:pPr>
        <w:pStyle w:val="Default"/>
        <w:rPr>
          <w:b/>
          <w:bCs/>
          <w:color w:val="auto"/>
        </w:rPr>
      </w:pPr>
    </w:p>
    <w:p w14:paraId="6C72FE38" w14:textId="0BBBDB5F" w:rsidR="00123143" w:rsidRPr="00D01963" w:rsidRDefault="00AD6739" w:rsidP="00AD6739">
      <w:pPr>
        <w:pStyle w:val="Default"/>
        <w:rPr>
          <w:color w:val="auto"/>
        </w:rPr>
      </w:pPr>
      <w:r w:rsidRPr="00D01963">
        <w:rPr>
          <w:color w:val="auto"/>
        </w:rPr>
        <w:t>Visitors to ward areas are not required to wear face masks</w:t>
      </w:r>
    </w:p>
    <w:p w14:paraId="40DB6FA1" w14:textId="77777777" w:rsidR="00AD6739" w:rsidRDefault="00AD6739" w:rsidP="009660F0">
      <w:pPr>
        <w:pStyle w:val="Default"/>
        <w:rPr>
          <w:color w:val="auto"/>
        </w:rPr>
      </w:pPr>
    </w:p>
    <w:p w14:paraId="78E04E7A" w14:textId="27B9402F" w:rsidR="000B2D12" w:rsidRDefault="000B2D12" w:rsidP="000B2D12">
      <w:pPr>
        <w:pStyle w:val="Default"/>
        <w:spacing w:after="265"/>
        <w:rPr>
          <w:color w:val="auto"/>
        </w:rPr>
      </w:pPr>
      <w:r w:rsidRPr="002D169B">
        <w:rPr>
          <w:color w:val="auto"/>
        </w:rPr>
        <w:t xml:space="preserve">In inpatient settings where patients are at high risk of infection due to immunosuppression, e.g., oncology/haematology, ED, </w:t>
      </w:r>
      <w:r w:rsidR="00AD6739">
        <w:rPr>
          <w:color w:val="auto"/>
        </w:rPr>
        <w:t xml:space="preserve">and </w:t>
      </w:r>
      <w:r w:rsidRPr="002D169B">
        <w:rPr>
          <w:color w:val="auto"/>
        </w:rPr>
        <w:t xml:space="preserve">SDEC </w:t>
      </w:r>
      <w:r w:rsidR="00AD6739">
        <w:rPr>
          <w:color w:val="auto"/>
        </w:rPr>
        <w:t xml:space="preserve">and areas listed above, </w:t>
      </w:r>
      <w:r w:rsidRPr="002D169B">
        <w:rPr>
          <w:color w:val="auto"/>
        </w:rPr>
        <w:t xml:space="preserve">visitors </w:t>
      </w:r>
      <w:r w:rsidR="00AD6739">
        <w:rPr>
          <w:color w:val="auto"/>
        </w:rPr>
        <w:t>will be requ</w:t>
      </w:r>
      <w:r w:rsidR="00E52891">
        <w:rPr>
          <w:color w:val="auto"/>
        </w:rPr>
        <w:t xml:space="preserve">ired </w:t>
      </w:r>
      <w:r w:rsidRPr="002D169B">
        <w:rPr>
          <w:color w:val="auto"/>
        </w:rPr>
        <w:t xml:space="preserve">to wear a facemask. </w:t>
      </w:r>
    </w:p>
    <w:p w14:paraId="37A494F3" w14:textId="6B6B93F0" w:rsidR="00AD6739" w:rsidRDefault="00AD6739" w:rsidP="000B2D12">
      <w:pPr>
        <w:pStyle w:val="Default"/>
        <w:spacing w:after="265"/>
        <w:rPr>
          <w:color w:val="auto"/>
        </w:rPr>
      </w:pPr>
      <w:r>
        <w:rPr>
          <w:color w:val="auto"/>
        </w:rPr>
        <w:t>During outbreaks of infection, visitors will be r</w:t>
      </w:r>
      <w:r w:rsidR="00E52891">
        <w:rPr>
          <w:color w:val="auto"/>
        </w:rPr>
        <w:t>equired</w:t>
      </w:r>
      <w:r>
        <w:rPr>
          <w:color w:val="auto"/>
        </w:rPr>
        <w:t xml:space="preserve"> to wear </w:t>
      </w:r>
      <w:r w:rsidR="008353A1">
        <w:rPr>
          <w:color w:val="auto"/>
        </w:rPr>
        <w:t xml:space="preserve">facemasks. These should be provided on entry to the clinical area. </w:t>
      </w:r>
    </w:p>
    <w:p w14:paraId="3252E471" w14:textId="49E9300A" w:rsidR="008353A1" w:rsidRDefault="008353A1" w:rsidP="000B2D12">
      <w:pPr>
        <w:pStyle w:val="Default"/>
        <w:spacing w:after="265"/>
        <w:rPr>
          <w:color w:val="auto"/>
        </w:rPr>
      </w:pPr>
      <w:r>
        <w:rPr>
          <w:color w:val="auto"/>
        </w:rPr>
        <w:t xml:space="preserve">If visitors refuse to wear a facemask then a local risk assessment will be </w:t>
      </w:r>
      <w:r w:rsidR="00D01963">
        <w:rPr>
          <w:color w:val="auto"/>
        </w:rPr>
        <w:t>required,</w:t>
      </w:r>
      <w:r>
        <w:rPr>
          <w:color w:val="auto"/>
        </w:rPr>
        <w:t xml:space="preserve"> and this must be documented in the notes of the patient they are visiting. </w:t>
      </w:r>
    </w:p>
    <w:p w14:paraId="25831913" w14:textId="1F087094" w:rsidR="000B2D12" w:rsidRPr="002D169B" w:rsidRDefault="000B2D12" w:rsidP="000B2D12">
      <w:pPr>
        <w:pStyle w:val="Default"/>
        <w:spacing w:after="265"/>
        <w:rPr>
          <w:b/>
        </w:rPr>
      </w:pPr>
      <w:r w:rsidRPr="002D169B">
        <w:rPr>
          <w:color w:val="auto"/>
        </w:rPr>
        <w:t xml:space="preserve">The Trust proposes to return to open visiting on </w:t>
      </w:r>
      <w:r w:rsidR="00D01963">
        <w:rPr>
          <w:color w:val="auto"/>
        </w:rPr>
        <w:t>20</w:t>
      </w:r>
      <w:r w:rsidR="00D01963" w:rsidRPr="00D01963">
        <w:rPr>
          <w:color w:val="auto"/>
          <w:vertAlign w:val="superscript"/>
        </w:rPr>
        <w:t>th</w:t>
      </w:r>
      <w:r w:rsidR="00D01963">
        <w:rPr>
          <w:color w:val="auto"/>
        </w:rPr>
        <w:t xml:space="preserve"> June 2022</w:t>
      </w:r>
      <w:r w:rsidRPr="002D169B">
        <w:rPr>
          <w:color w:val="auto"/>
        </w:rPr>
        <w:t xml:space="preserve"> from 11am to 8pm with a maximum of 2 visitors per patient. </w:t>
      </w:r>
    </w:p>
    <w:p w14:paraId="389809C2" w14:textId="210C6F2C" w:rsidR="00272254" w:rsidRPr="00D01963" w:rsidRDefault="000B2D12" w:rsidP="00D01963">
      <w:pPr>
        <w:pStyle w:val="Default"/>
        <w:spacing w:after="265"/>
        <w:rPr>
          <w:bCs/>
        </w:rPr>
      </w:pPr>
      <w:r w:rsidRPr="002D169B">
        <w:rPr>
          <w:bCs/>
        </w:rPr>
        <w:t>The visitor booking system will be ceased but advice will be given to visitors who will still need to vigilant for symptoms of COVID-19</w:t>
      </w:r>
    </w:p>
    <w:p w14:paraId="44DF3877" w14:textId="4C2FF27C" w:rsidR="00224C82" w:rsidRPr="00D01963" w:rsidRDefault="00943F18" w:rsidP="00D01963">
      <w:pPr>
        <w:rPr>
          <w:rFonts w:ascii="Arial" w:hAnsi="Arial" w:cs="Arial"/>
          <w:b/>
          <w:caps/>
        </w:rPr>
      </w:pPr>
      <w:r>
        <w:rPr>
          <w:rFonts w:ascii="Arial" w:hAnsi="Arial" w:cs="Arial"/>
          <w:b/>
          <w:caps/>
        </w:rPr>
        <w:t>4</w:t>
      </w:r>
      <w:r>
        <w:rPr>
          <w:rFonts w:ascii="Arial" w:hAnsi="Arial" w:cs="Arial"/>
          <w:b/>
          <w:caps/>
        </w:rPr>
        <w:tab/>
      </w:r>
      <w:r w:rsidR="00224C82" w:rsidRPr="00D01963">
        <w:rPr>
          <w:rFonts w:ascii="Arial" w:hAnsi="Arial" w:cs="Arial"/>
          <w:b/>
          <w:caps/>
        </w:rPr>
        <w:t xml:space="preserve">Definitions/aBBREVIATIONS </w:t>
      </w:r>
    </w:p>
    <w:p w14:paraId="65F5C99A" w14:textId="77777777" w:rsidR="00D10759" w:rsidRDefault="00D10759" w:rsidP="0001527E">
      <w:pPr>
        <w:ind w:firstLine="360"/>
        <w:rPr>
          <w:rFonts w:ascii="Arial" w:hAnsi="Arial" w:cs="Arial"/>
          <w:caps/>
        </w:rPr>
      </w:pPr>
    </w:p>
    <w:p w14:paraId="38F82DE3" w14:textId="11E4C61A" w:rsidR="00D10759" w:rsidRDefault="00D10759" w:rsidP="00D10759">
      <w:pPr>
        <w:ind w:left="360"/>
        <w:rPr>
          <w:rFonts w:ascii="Arial" w:hAnsi="Arial" w:cs="Arial"/>
          <w:caps/>
        </w:rPr>
      </w:pPr>
      <w:r>
        <w:rPr>
          <w:rFonts w:ascii="Arial" w:hAnsi="Arial" w:cs="Arial"/>
          <w:caps/>
        </w:rPr>
        <w:t>AGP – Aerosol generating procededures</w:t>
      </w:r>
    </w:p>
    <w:p w14:paraId="5B02BAB0" w14:textId="182E3CA0" w:rsidR="006E12D1" w:rsidRPr="00E93DF9" w:rsidRDefault="00224C82" w:rsidP="004A1AFB">
      <w:pPr>
        <w:rPr>
          <w:rFonts w:ascii="Arial" w:hAnsi="Arial" w:cs="Arial"/>
          <w:b/>
        </w:rPr>
      </w:pPr>
      <w:r w:rsidRPr="00E93DF9">
        <w:rPr>
          <w:rFonts w:ascii="Arial" w:hAnsi="Arial" w:cs="Arial"/>
        </w:rPr>
        <w:t xml:space="preserve">  </w:t>
      </w:r>
      <w:r w:rsidRPr="00E93DF9">
        <w:rPr>
          <w:rFonts w:ascii="Arial" w:hAnsi="Arial" w:cs="Arial"/>
          <w:i/>
        </w:rPr>
        <w:t xml:space="preserve">      </w:t>
      </w:r>
    </w:p>
    <w:p w14:paraId="0B86E9C0" w14:textId="51C21FCC" w:rsidR="006E12D1" w:rsidRPr="00E93DF9" w:rsidRDefault="006E12D1" w:rsidP="004A1AFB">
      <w:pPr>
        <w:rPr>
          <w:rFonts w:ascii="Arial" w:hAnsi="Arial" w:cs="Arial"/>
          <w:b/>
        </w:rPr>
      </w:pPr>
    </w:p>
    <w:p w14:paraId="018F81E4" w14:textId="237F3F85" w:rsidR="006E12D1" w:rsidRDefault="00943F18" w:rsidP="006E12D1">
      <w:pPr>
        <w:rPr>
          <w:rFonts w:ascii="Arial" w:hAnsi="Arial" w:cs="Arial"/>
          <w:b/>
        </w:rPr>
      </w:pPr>
      <w:r>
        <w:rPr>
          <w:rFonts w:ascii="Arial" w:hAnsi="Arial" w:cs="Arial"/>
          <w:b/>
        </w:rPr>
        <w:t>5</w:t>
      </w:r>
      <w:r>
        <w:rPr>
          <w:rFonts w:ascii="Arial" w:hAnsi="Arial" w:cs="Arial"/>
          <w:b/>
        </w:rPr>
        <w:tab/>
      </w:r>
      <w:r w:rsidR="006E12D1" w:rsidRPr="00E93DF9">
        <w:rPr>
          <w:rFonts w:ascii="Arial" w:hAnsi="Arial" w:cs="Arial"/>
          <w:b/>
        </w:rPr>
        <w:t>R</w:t>
      </w:r>
      <w:r w:rsidR="00200B7C">
        <w:rPr>
          <w:rFonts w:ascii="Arial" w:hAnsi="Arial" w:cs="Arial"/>
          <w:b/>
        </w:rPr>
        <w:t>EFERENCES</w:t>
      </w:r>
      <w:r w:rsidR="000A0368">
        <w:rPr>
          <w:rFonts w:ascii="Arial" w:hAnsi="Arial" w:cs="Arial"/>
          <w:b/>
        </w:rPr>
        <w:t>:</w:t>
      </w:r>
    </w:p>
    <w:p w14:paraId="63B49281" w14:textId="216539C1" w:rsidR="00943F18" w:rsidRDefault="00943F18" w:rsidP="006E12D1">
      <w:pPr>
        <w:rPr>
          <w:rFonts w:ascii="Arial" w:hAnsi="Arial" w:cs="Arial"/>
          <w:b/>
        </w:rPr>
      </w:pPr>
    </w:p>
    <w:p w14:paraId="456E69DE" w14:textId="310D82F3" w:rsidR="00124593" w:rsidRDefault="00124593" w:rsidP="00124593">
      <w:pPr>
        <w:pStyle w:val="Default"/>
      </w:pPr>
      <w:r>
        <w:t xml:space="preserve">Classification: Official </w:t>
      </w:r>
    </w:p>
    <w:p w14:paraId="6E658190" w14:textId="5448DFE3" w:rsidR="00124593" w:rsidRDefault="00124593" w:rsidP="00124593">
      <w:pPr>
        <w:pStyle w:val="Default"/>
      </w:pPr>
      <w:r>
        <w:t>Publication Approval reference C1657</w:t>
      </w:r>
    </w:p>
    <w:p w14:paraId="43656141" w14:textId="77777777" w:rsidR="00943F18" w:rsidRDefault="00943F18" w:rsidP="006E12D1">
      <w:pPr>
        <w:rPr>
          <w:rFonts w:ascii="Arial" w:hAnsi="Arial" w:cs="Arial"/>
          <w:b/>
        </w:rPr>
      </w:pPr>
    </w:p>
    <w:p w14:paraId="3C0BB0B7" w14:textId="2BE6BC71" w:rsidR="000A0368" w:rsidRDefault="000A0368" w:rsidP="006E12D1">
      <w:pPr>
        <w:rPr>
          <w:rFonts w:ascii="Arial" w:hAnsi="Arial" w:cs="Arial"/>
          <w:b/>
        </w:rPr>
      </w:pPr>
    </w:p>
    <w:p w14:paraId="4DD8078D" w14:textId="77777777" w:rsidR="000A0368" w:rsidRPr="00E93DF9" w:rsidRDefault="000A0368" w:rsidP="006E12D1">
      <w:pPr>
        <w:rPr>
          <w:rFonts w:ascii="Arial" w:hAnsi="Arial" w:cs="Arial"/>
          <w:b/>
          <w:sz w:val="22"/>
          <w:szCs w:val="22"/>
        </w:rPr>
      </w:pPr>
    </w:p>
    <w:p w14:paraId="2D4C876A" w14:textId="26E34756" w:rsidR="006E12D1" w:rsidRDefault="006E12D1" w:rsidP="006E12D1">
      <w:pPr>
        <w:rPr>
          <w:rFonts w:ascii="Arial" w:hAnsi="Arial" w:cs="Arial"/>
          <w:b/>
        </w:rPr>
      </w:pPr>
    </w:p>
    <w:p w14:paraId="4C5D1478" w14:textId="77777777" w:rsidR="00224C82" w:rsidRDefault="00224C82" w:rsidP="00224C82">
      <w:pPr>
        <w:jc w:val="center"/>
        <w:rPr>
          <w:rFonts w:ascii="Arial" w:hAnsi="Arial" w:cs="Arial"/>
          <w:sz w:val="16"/>
          <w:szCs w:val="16"/>
        </w:rPr>
      </w:pPr>
      <w:r>
        <w:rPr>
          <w:rFonts w:ascii="Arial" w:hAnsi="Arial" w:cs="Arial"/>
          <w:b/>
          <w:sz w:val="28"/>
          <w:szCs w:val="28"/>
        </w:rPr>
        <w:t>Standard Operating Procedure Consultation</w:t>
      </w:r>
      <w:r w:rsidRPr="00F439CA">
        <w:rPr>
          <w:rFonts w:ascii="Arial" w:hAnsi="Arial" w:cs="Arial"/>
          <w:b/>
          <w:sz w:val="28"/>
          <w:szCs w:val="28"/>
        </w:rPr>
        <w:t xml:space="preserve"> Form</w:t>
      </w:r>
      <w:r w:rsidRPr="00F439CA">
        <w:rPr>
          <w:rFonts w:ascii="Arial" w:hAnsi="Arial" w:cs="Arial"/>
          <w:sz w:val="16"/>
          <w:szCs w:val="16"/>
        </w:rPr>
        <w:t xml:space="preserve"> </w:t>
      </w:r>
    </w:p>
    <w:p w14:paraId="29E70B0C" w14:textId="77777777" w:rsidR="00224C82" w:rsidRPr="00F439CA" w:rsidRDefault="00224C82" w:rsidP="00224C82">
      <w:pPr>
        <w:ind w:left="-284"/>
        <w:jc w:val="center"/>
        <w:rPr>
          <w:rFonts w:ascii="Arial" w:hAnsi="Arial" w:cs="Arial"/>
          <w:b/>
          <w:color w:val="FF0000"/>
          <w:sz w:val="20"/>
          <w:szCs w:val="20"/>
        </w:rPr>
      </w:pPr>
      <w:r w:rsidRPr="00A2284C">
        <w:rPr>
          <w:rFonts w:ascii="Arial" w:hAnsi="Arial" w:cs="Arial"/>
          <w:b/>
          <w:color w:val="FF0000"/>
          <w:sz w:val="20"/>
          <w:szCs w:val="20"/>
        </w:rPr>
        <w:t xml:space="preserve">(This page to be deleted from the </w:t>
      </w:r>
      <w:r>
        <w:rPr>
          <w:rFonts w:ascii="Arial" w:hAnsi="Arial" w:cs="Arial"/>
          <w:b/>
          <w:color w:val="FF0000"/>
          <w:sz w:val="20"/>
          <w:szCs w:val="20"/>
        </w:rPr>
        <w:t>document</w:t>
      </w:r>
      <w:r w:rsidRPr="00A2284C">
        <w:rPr>
          <w:rFonts w:ascii="Arial" w:hAnsi="Arial" w:cs="Arial"/>
          <w:b/>
          <w:color w:val="FF0000"/>
          <w:sz w:val="20"/>
          <w:szCs w:val="20"/>
        </w:rPr>
        <w:t xml:space="preserve"> prior to adding to </w:t>
      </w:r>
      <w:r>
        <w:rPr>
          <w:rFonts w:ascii="Arial" w:hAnsi="Arial" w:cs="Arial"/>
          <w:b/>
          <w:color w:val="FF0000"/>
          <w:sz w:val="20"/>
          <w:szCs w:val="20"/>
        </w:rPr>
        <w:t xml:space="preserve">HUB </w:t>
      </w:r>
      <w:r w:rsidRPr="00A2284C">
        <w:rPr>
          <w:rFonts w:ascii="Arial" w:hAnsi="Arial" w:cs="Arial"/>
          <w:b/>
          <w:color w:val="FF0000"/>
          <w:sz w:val="20"/>
          <w:szCs w:val="20"/>
        </w:rPr>
        <w:t>Trust Central document page)</w:t>
      </w:r>
    </w:p>
    <w:p w14:paraId="1F9FA1D4" w14:textId="77777777" w:rsidR="00224C82" w:rsidRPr="00F439CA" w:rsidRDefault="00224C82" w:rsidP="00224C82">
      <w:pPr>
        <w:jc w:val="center"/>
        <w:rPr>
          <w:rFonts w:ascii="Arial" w:hAnsi="Arial" w:cs="Arial"/>
          <w:sz w:val="16"/>
          <w:szCs w:val="16"/>
        </w:rPr>
      </w:pPr>
    </w:p>
    <w:p w14:paraId="4A100D05" w14:textId="57163B0D" w:rsidR="00224C82" w:rsidRDefault="00224C82" w:rsidP="00224C82">
      <w:pPr>
        <w:jc w:val="center"/>
        <w:rPr>
          <w:rFonts w:ascii="Arial" w:hAnsi="Arial" w:cs="Arial"/>
          <w:sz w:val="16"/>
          <w:szCs w:val="16"/>
        </w:rPr>
      </w:pPr>
      <w:r w:rsidRPr="00F439CA">
        <w:rPr>
          <w:rFonts w:ascii="Arial" w:hAnsi="Arial" w:cs="Arial"/>
          <w:sz w:val="16"/>
          <w:szCs w:val="16"/>
        </w:rPr>
        <w:t xml:space="preserve">Please ensure that you receive either a confirmation or comments from a stakeholder (via an email) before you add their details to the </w:t>
      </w:r>
      <w:r w:rsidR="00F23106">
        <w:rPr>
          <w:rFonts w:ascii="Arial" w:hAnsi="Arial" w:cs="Arial"/>
          <w:sz w:val="16"/>
          <w:szCs w:val="16"/>
        </w:rPr>
        <w:t>c</w:t>
      </w:r>
      <w:r w:rsidRPr="00F439CA">
        <w:rPr>
          <w:rFonts w:ascii="Arial" w:hAnsi="Arial" w:cs="Arial"/>
          <w:sz w:val="16"/>
          <w:szCs w:val="16"/>
        </w:rPr>
        <w:t>onsultation section on the procedural document</w:t>
      </w:r>
    </w:p>
    <w:tbl>
      <w:tblPr>
        <w:tblpPr w:leftFromText="180" w:rightFromText="180" w:vertAnchor="text" w:horzAnchor="margin" w:tblpY="123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2"/>
        <w:gridCol w:w="589"/>
        <w:gridCol w:w="47"/>
        <w:gridCol w:w="1348"/>
        <w:gridCol w:w="1701"/>
        <w:gridCol w:w="295"/>
        <w:gridCol w:w="94"/>
        <w:gridCol w:w="3155"/>
      </w:tblGrid>
      <w:tr w:rsidR="000867A1" w:rsidRPr="00203B24" w14:paraId="25FA3479" w14:textId="77777777" w:rsidTr="000867A1">
        <w:trPr>
          <w:trHeight w:val="414"/>
        </w:trPr>
        <w:tc>
          <w:tcPr>
            <w:tcW w:w="10031" w:type="dxa"/>
            <w:gridSpan w:val="8"/>
            <w:shd w:val="clear" w:color="auto" w:fill="B8CCE4" w:themeFill="accent1" w:themeFillTint="66"/>
            <w:vAlign w:val="center"/>
          </w:tcPr>
          <w:p w14:paraId="64D04BD6"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What is the title of the procedural document:</w:t>
            </w:r>
          </w:p>
        </w:tc>
      </w:tr>
      <w:tr w:rsidR="000867A1" w:rsidRPr="00203B24" w14:paraId="6329966E" w14:textId="77777777" w:rsidTr="000867A1">
        <w:trPr>
          <w:trHeight w:val="567"/>
        </w:trPr>
        <w:tc>
          <w:tcPr>
            <w:tcW w:w="10031" w:type="dxa"/>
            <w:gridSpan w:val="8"/>
            <w:tcBorders>
              <w:bottom w:val="single" w:sz="4" w:space="0" w:color="auto"/>
            </w:tcBorders>
            <w:vAlign w:val="center"/>
          </w:tcPr>
          <w:p w14:paraId="0ABBD6BC" w14:textId="547CB53D" w:rsidR="000867A1" w:rsidRPr="00203B24" w:rsidRDefault="001E0CC3" w:rsidP="000867A1">
            <w:pPr>
              <w:rPr>
                <w:rFonts w:ascii="Arial" w:hAnsi="Arial" w:cs="Arial"/>
                <w:sz w:val="22"/>
                <w:szCs w:val="22"/>
              </w:rPr>
            </w:pPr>
            <w:r>
              <w:rPr>
                <w:rFonts w:ascii="Arial" w:hAnsi="Arial" w:cs="Arial"/>
                <w:b/>
              </w:rPr>
              <w:t>Standard Operating Procedure -</w:t>
            </w:r>
            <w:r w:rsidRPr="00167ABE">
              <w:rPr>
                <w:rFonts w:ascii="Arial" w:hAnsi="Arial" w:cs="Arial"/>
                <w:b/>
              </w:rPr>
              <w:t xml:space="preserve"> for </w:t>
            </w:r>
            <w:r w:rsidR="00AD16E5">
              <w:rPr>
                <w:rFonts w:ascii="Arial" w:hAnsi="Arial" w:cs="Arial"/>
                <w:b/>
              </w:rPr>
              <w:t>wearing of type IIR fluid resistant surgical face masks</w:t>
            </w:r>
          </w:p>
        </w:tc>
      </w:tr>
      <w:tr w:rsidR="000867A1" w:rsidRPr="00203B24" w14:paraId="062ED07B" w14:textId="77777777" w:rsidTr="000867A1">
        <w:trPr>
          <w:trHeight w:val="414"/>
        </w:trPr>
        <w:tc>
          <w:tcPr>
            <w:tcW w:w="2802" w:type="dxa"/>
            <w:shd w:val="clear" w:color="auto" w:fill="B8CCE4" w:themeFill="accent1" w:themeFillTint="66"/>
            <w:vAlign w:val="center"/>
          </w:tcPr>
          <w:p w14:paraId="4D7CD346"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Date of Submission:</w:t>
            </w:r>
          </w:p>
        </w:tc>
        <w:tc>
          <w:tcPr>
            <w:tcW w:w="1984" w:type="dxa"/>
            <w:gridSpan w:val="3"/>
            <w:shd w:val="clear" w:color="auto" w:fill="FFFFFF" w:themeFill="background1"/>
            <w:vAlign w:val="center"/>
          </w:tcPr>
          <w:p w14:paraId="48C2120D" w14:textId="26D0A59E" w:rsidR="000867A1" w:rsidRPr="00203B24" w:rsidRDefault="00AD16E5" w:rsidP="000867A1">
            <w:pPr>
              <w:rPr>
                <w:rFonts w:ascii="Arial" w:hAnsi="Arial" w:cs="Arial"/>
                <w:b/>
                <w:color w:val="1F497D" w:themeColor="text2"/>
                <w:sz w:val="22"/>
                <w:szCs w:val="22"/>
              </w:rPr>
            </w:pPr>
            <w:r>
              <w:rPr>
                <w:rFonts w:ascii="Arial" w:hAnsi="Arial" w:cs="Arial"/>
                <w:b/>
                <w:color w:val="1F497D" w:themeColor="text2"/>
                <w:sz w:val="22"/>
                <w:szCs w:val="22"/>
              </w:rPr>
              <w:t>20.06.2022</w:t>
            </w:r>
          </w:p>
        </w:tc>
        <w:tc>
          <w:tcPr>
            <w:tcW w:w="1701" w:type="dxa"/>
            <w:shd w:val="clear" w:color="auto" w:fill="B8CCE4" w:themeFill="accent1" w:themeFillTint="66"/>
            <w:vAlign w:val="center"/>
          </w:tcPr>
          <w:p w14:paraId="583B4C98"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Author</w:t>
            </w:r>
          </w:p>
        </w:tc>
        <w:tc>
          <w:tcPr>
            <w:tcW w:w="3544" w:type="dxa"/>
            <w:gridSpan w:val="3"/>
            <w:shd w:val="clear" w:color="auto" w:fill="FFFFFF" w:themeFill="background1"/>
            <w:vAlign w:val="center"/>
          </w:tcPr>
          <w:p w14:paraId="75F6552F" w14:textId="2D6E5433" w:rsidR="000867A1" w:rsidRPr="00203B24" w:rsidRDefault="00AD16E5" w:rsidP="000867A1">
            <w:pPr>
              <w:rPr>
                <w:rFonts w:ascii="Arial" w:hAnsi="Arial" w:cs="Arial"/>
                <w:b/>
                <w:color w:val="1F497D" w:themeColor="text2"/>
                <w:sz w:val="22"/>
                <w:szCs w:val="22"/>
              </w:rPr>
            </w:pPr>
            <w:r>
              <w:rPr>
                <w:rFonts w:ascii="Arial" w:hAnsi="Arial" w:cs="Arial"/>
                <w:b/>
                <w:color w:val="1F497D" w:themeColor="text2"/>
                <w:sz w:val="22"/>
                <w:szCs w:val="22"/>
              </w:rPr>
              <w:t>Liz Watkins</w:t>
            </w:r>
          </w:p>
        </w:tc>
      </w:tr>
      <w:tr w:rsidR="000867A1" w:rsidRPr="00203B24" w14:paraId="310A062F" w14:textId="77777777" w:rsidTr="000867A1">
        <w:trPr>
          <w:trHeight w:val="240"/>
        </w:trPr>
        <w:tc>
          <w:tcPr>
            <w:tcW w:w="10031" w:type="dxa"/>
            <w:gridSpan w:val="8"/>
            <w:shd w:val="clear" w:color="auto" w:fill="B8CCE4" w:themeFill="accent1" w:themeFillTint="66"/>
            <w:vAlign w:val="center"/>
          </w:tcPr>
          <w:p w14:paraId="4D00C172"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 xml:space="preserve">Is there a similar/same document already in existence / if so will this document replace this one or is it in addition? </w:t>
            </w:r>
          </w:p>
        </w:tc>
      </w:tr>
      <w:tr w:rsidR="000867A1" w:rsidRPr="00203B24" w14:paraId="46FBA7C4" w14:textId="77777777" w:rsidTr="000867A1">
        <w:trPr>
          <w:trHeight w:val="554"/>
        </w:trPr>
        <w:tc>
          <w:tcPr>
            <w:tcW w:w="10031" w:type="dxa"/>
            <w:gridSpan w:val="8"/>
            <w:shd w:val="clear" w:color="auto" w:fill="FFFFFF"/>
            <w:vAlign w:val="center"/>
          </w:tcPr>
          <w:p w14:paraId="689C15C2" w14:textId="72663557" w:rsidR="000867A1" w:rsidRPr="00203B24" w:rsidRDefault="00067F9F" w:rsidP="000867A1">
            <w:pPr>
              <w:rPr>
                <w:rFonts w:ascii="Arial" w:hAnsi="Arial" w:cs="Arial"/>
                <w:sz w:val="22"/>
                <w:szCs w:val="22"/>
              </w:rPr>
            </w:pPr>
            <w:r>
              <w:rPr>
                <w:rFonts w:ascii="Arial" w:hAnsi="Arial" w:cs="Arial"/>
                <w:sz w:val="22"/>
                <w:szCs w:val="22"/>
              </w:rPr>
              <w:t>New document</w:t>
            </w:r>
          </w:p>
        </w:tc>
      </w:tr>
      <w:tr w:rsidR="000867A1" w:rsidRPr="00203B24" w14:paraId="5C3251E0" w14:textId="77777777" w:rsidTr="000867A1">
        <w:trPr>
          <w:trHeight w:val="240"/>
        </w:trPr>
        <w:tc>
          <w:tcPr>
            <w:tcW w:w="10031" w:type="dxa"/>
            <w:gridSpan w:val="8"/>
            <w:shd w:val="clear" w:color="auto" w:fill="B8CCE4" w:themeFill="accent1" w:themeFillTint="66"/>
            <w:vAlign w:val="center"/>
          </w:tcPr>
          <w:p w14:paraId="3F5FE072"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In addition to the central HUB page for procedural documents will it need to be linked to any other pages? Please list below</w:t>
            </w:r>
          </w:p>
        </w:tc>
      </w:tr>
      <w:tr w:rsidR="000867A1" w:rsidRPr="00203B24" w14:paraId="57F73E15" w14:textId="77777777" w:rsidTr="000867A1">
        <w:trPr>
          <w:trHeight w:val="570"/>
        </w:trPr>
        <w:tc>
          <w:tcPr>
            <w:tcW w:w="10031" w:type="dxa"/>
            <w:gridSpan w:val="8"/>
            <w:shd w:val="clear" w:color="auto" w:fill="FFFFFF"/>
            <w:vAlign w:val="center"/>
          </w:tcPr>
          <w:p w14:paraId="117BDDC3" w14:textId="77777777" w:rsidR="000867A1" w:rsidRPr="00203B24" w:rsidRDefault="000867A1" w:rsidP="000867A1">
            <w:pPr>
              <w:rPr>
                <w:rFonts w:ascii="Arial" w:hAnsi="Arial" w:cs="Arial"/>
                <w:sz w:val="22"/>
                <w:szCs w:val="22"/>
              </w:rPr>
            </w:pPr>
          </w:p>
        </w:tc>
      </w:tr>
      <w:tr w:rsidR="000867A1" w:rsidRPr="00203B24" w14:paraId="2BE79BAE" w14:textId="77777777" w:rsidTr="000867A1">
        <w:trPr>
          <w:trHeight w:val="249"/>
        </w:trPr>
        <w:tc>
          <w:tcPr>
            <w:tcW w:w="10031" w:type="dxa"/>
            <w:gridSpan w:val="8"/>
            <w:tcBorders>
              <w:bottom w:val="single" w:sz="4" w:space="0" w:color="auto"/>
            </w:tcBorders>
            <w:shd w:val="clear" w:color="auto" w:fill="B8CCE4" w:themeFill="accent1" w:themeFillTint="66"/>
            <w:vAlign w:val="center"/>
          </w:tcPr>
          <w:p w14:paraId="431586F7"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Please detail below which speciality on the procedural documents page you would like the guideline to be stored under.</w:t>
            </w:r>
          </w:p>
        </w:tc>
      </w:tr>
      <w:tr w:rsidR="000867A1" w:rsidRPr="00203B24" w14:paraId="3D2A610C" w14:textId="77777777" w:rsidTr="000867A1">
        <w:trPr>
          <w:trHeight w:val="249"/>
        </w:trPr>
        <w:tc>
          <w:tcPr>
            <w:tcW w:w="10031" w:type="dxa"/>
            <w:gridSpan w:val="8"/>
            <w:shd w:val="clear" w:color="auto" w:fill="auto"/>
            <w:vAlign w:val="center"/>
          </w:tcPr>
          <w:p w14:paraId="6F4C35E7" w14:textId="2183BC30" w:rsidR="000867A1" w:rsidRPr="00203B24" w:rsidRDefault="00067F9F" w:rsidP="000867A1">
            <w:pPr>
              <w:rPr>
                <w:rFonts w:ascii="Arial" w:hAnsi="Arial" w:cs="Arial"/>
                <w:b/>
                <w:color w:val="1F497D" w:themeColor="text2"/>
                <w:sz w:val="22"/>
                <w:szCs w:val="22"/>
              </w:rPr>
            </w:pPr>
            <w:r>
              <w:rPr>
                <w:rFonts w:ascii="Arial" w:hAnsi="Arial" w:cs="Arial"/>
                <w:b/>
                <w:color w:val="1F497D" w:themeColor="text2"/>
                <w:sz w:val="22"/>
                <w:szCs w:val="22"/>
              </w:rPr>
              <w:t>Guidance, IPC page</w:t>
            </w:r>
          </w:p>
          <w:p w14:paraId="59BCDAFF" w14:textId="77777777" w:rsidR="000867A1" w:rsidRPr="00203B24" w:rsidRDefault="000867A1" w:rsidP="000867A1">
            <w:pPr>
              <w:rPr>
                <w:rFonts w:ascii="Arial" w:hAnsi="Arial" w:cs="Arial"/>
                <w:b/>
                <w:color w:val="1F497D" w:themeColor="text2"/>
                <w:sz w:val="22"/>
                <w:szCs w:val="22"/>
              </w:rPr>
            </w:pPr>
          </w:p>
        </w:tc>
      </w:tr>
      <w:tr w:rsidR="000867A1" w:rsidRPr="00203B24" w14:paraId="4A55940E" w14:textId="77777777" w:rsidTr="000867A1">
        <w:trPr>
          <w:trHeight w:val="249"/>
        </w:trPr>
        <w:tc>
          <w:tcPr>
            <w:tcW w:w="10031" w:type="dxa"/>
            <w:gridSpan w:val="8"/>
            <w:shd w:val="clear" w:color="auto" w:fill="B8CCE4" w:themeFill="accent1" w:themeFillTint="66"/>
            <w:vAlign w:val="center"/>
          </w:tcPr>
          <w:p w14:paraId="1DD9DF3B" w14:textId="77777777" w:rsidR="000867A1" w:rsidRPr="00203B24" w:rsidRDefault="000867A1" w:rsidP="000867A1">
            <w:pPr>
              <w:rPr>
                <w:rFonts w:ascii="Arial" w:hAnsi="Arial" w:cs="Arial"/>
                <w:b/>
                <w:color w:val="1F497D" w:themeColor="text2"/>
                <w:sz w:val="22"/>
                <w:szCs w:val="22"/>
              </w:rPr>
            </w:pPr>
            <w:r w:rsidRPr="00203B24">
              <w:rPr>
                <w:rFonts w:ascii="Arial" w:hAnsi="Arial" w:cs="Arial"/>
                <w:b/>
                <w:color w:val="1F497D" w:themeColor="text2"/>
                <w:sz w:val="22"/>
                <w:szCs w:val="22"/>
              </w:rPr>
              <w:t>Consultation: Please list the stakeholders who have been consulted in the development of this document and the date they confirmed agreement of its content. This is any member of staff/groups who will be part of or affected by this. If this was a group please list attendees:</w:t>
            </w:r>
          </w:p>
        </w:tc>
      </w:tr>
      <w:tr w:rsidR="000867A1" w:rsidRPr="00203B24" w14:paraId="656AE52D" w14:textId="77777777" w:rsidTr="000867A1">
        <w:trPr>
          <w:trHeight w:val="437"/>
        </w:trPr>
        <w:tc>
          <w:tcPr>
            <w:tcW w:w="3438" w:type="dxa"/>
            <w:gridSpan w:val="3"/>
            <w:shd w:val="clear" w:color="auto" w:fill="DBE5F1" w:themeFill="accent1" w:themeFillTint="33"/>
            <w:vAlign w:val="center"/>
          </w:tcPr>
          <w:p w14:paraId="501DAAB6" w14:textId="77777777" w:rsidR="000867A1" w:rsidRPr="00203B24" w:rsidRDefault="000867A1" w:rsidP="000867A1">
            <w:pPr>
              <w:jc w:val="center"/>
              <w:rPr>
                <w:rFonts w:ascii="Arial" w:hAnsi="Arial" w:cs="Arial"/>
                <w:b/>
                <w:color w:val="1F497D" w:themeColor="text2"/>
                <w:sz w:val="22"/>
                <w:szCs w:val="22"/>
              </w:rPr>
            </w:pPr>
            <w:r w:rsidRPr="00203B24">
              <w:rPr>
                <w:rFonts w:ascii="Arial" w:hAnsi="Arial" w:cs="Arial"/>
                <w:b/>
                <w:color w:val="1F497D" w:themeColor="text2"/>
                <w:sz w:val="22"/>
                <w:szCs w:val="22"/>
              </w:rPr>
              <w:t>Name</w:t>
            </w:r>
          </w:p>
        </w:tc>
        <w:tc>
          <w:tcPr>
            <w:tcW w:w="3438" w:type="dxa"/>
            <w:gridSpan w:val="4"/>
            <w:shd w:val="clear" w:color="auto" w:fill="DBE5F1" w:themeFill="accent1" w:themeFillTint="33"/>
            <w:vAlign w:val="center"/>
          </w:tcPr>
          <w:p w14:paraId="1D2AE8DA" w14:textId="77777777" w:rsidR="000867A1" w:rsidRPr="00203B24" w:rsidRDefault="000867A1" w:rsidP="000867A1">
            <w:pPr>
              <w:jc w:val="center"/>
              <w:rPr>
                <w:rFonts w:ascii="Arial" w:hAnsi="Arial" w:cs="Arial"/>
                <w:b/>
                <w:color w:val="1F497D" w:themeColor="text2"/>
                <w:sz w:val="22"/>
                <w:szCs w:val="22"/>
              </w:rPr>
            </w:pPr>
            <w:r w:rsidRPr="00203B24">
              <w:rPr>
                <w:rFonts w:ascii="Arial" w:hAnsi="Arial" w:cs="Arial"/>
                <w:b/>
                <w:color w:val="1F497D" w:themeColor="text2"/>
                <w:sz w:val="22"/>
                <w:szCs w:val="22"/>
              </w:rPr>
              <w:t>Designation</w:t>
            </w:r>
          </w:p>
        </w:tc>
        <w:tc>
          <w:tcPr>
            <w:tcW w:w="3155" w:type="dxa"/>
            <w:shd w:val="clear" w:color="auto" w:fill="DBE5F1" w:themeFill="accent1" w:themeFillTint="33"/>
            <w:vAlign w:val="center"/>
          </w:tcPr>
          <w:p w14:paraId="1233B9C8" w14:textId="77777777" w:rsidR="000867A1" w:rsidRPr="00203B24" w:rsidRDefault="000867A1" w:rsidP="000867A1">
            <w:pPr>
              <w:jc w:val="center"/>
              <w:rPr>
                <w:rFonts w:ascii="Arial" w:hAnsi="Arial" w:cs="Arial"/>
                <w:b/>
                <w:color w:val="1F497D" w:themeColor="text2"/>
                <w:sz w:val="22"/>
                <w:szCs w:val="22"/>
              </w:rPr>
            </w:pPr>
            <w:r w:rsidRPr="00203B24">
              <w:rPr>
                <w:rFonts w:ascii="Arial" w:hAnsi="Arial" w:cs="Arial"/>
                <w:b/>
                <w:color w:val="1F497D" w:themeColor="text2"/>
                <w:sz w:val="22"/>
                <w:szCs w:val="22"/>
              </w:rPr>
              <w:t xml:space="preserve">Date Confirmed Agreement </w:t>
            </w:r>
          </w:p>
        </w:tc>
      </w:tr>
      <w:tr w:rsidR="000867A1" w:rsidRPr="00203B24" w14:paraId="442DC0AA" w14:textId="77777777" w:rsidTr="000867A1">
        <w:trPr>
          <w:trHeight w:val="437"/>
        </w:trPr>
        <w:tc>
          <w:tcPr>
            <w:tcW w:w="10031" w:type="dxa"/>
            <w:gridSpan w:val="8"/>
            <w:shd w:val="clear" w:color="auto" w:fill="DBE5F1" w:themeFill="accent1" w:themeFillTint="33"/>
            <w:vAlign w:val="center"/>
          </w:tcPr>
          <w:p w14:paraId="50E6E00A" w14:textId="77777777" w:rsidR="000867A1" w:rsidRPr="00203B24" w:rsidRDefault="000867A1" w:rsidP="00E23751">
            <w:pPr>
              <w:jc w:val="center"/>
              <w:rPr>
                <w:rFonts w:ascii="Arial" w:hAnsi="Arial" w:cs="Arial"/>
                <w:b/>
                <w:color w:val="1F497D" w:themeColor="text2"/>
                <w:sz w:val="22"/>
                <w:szCs w:val="22"/>
              </w:rPr>
            </w:pPr>
            <w:r w:rsidRPr="00203B24">
              <w:rPr>
                <w:rFonts w:ascii="Arial" w:hAnsi="Arial" w:cs="Arial"/>
                <w:b/>
                <w:sz w:val="22"/>
                <w:szCs w:val="22"/>
              </w:rPr>
              <w:t xml:space="preserve">SPECIALISTS /  GROUP/S </w:t>
            </w:r>
          </w:p>
        </w:tc>
      </w:tr>
      <w:tr w:rsidR="000867A1" w:rsidRPr="00203B24" w14:paraId="6F392CE7" w14:textId="77777777" w:rsidTr="000867A1">
        <w:trPr>
          <w:trHeight w:val="427"/>
        </w:trPr>
        <w:tc>
          <w:tcPr>
            <w:tcW w:w="3438" w:type="dxa"/>
            <w:gridSpan w:val="3"/>
            <w:vAlign w:val="center"/>
          </w:tcPr>
          <w:p w14:paraId="2A451C37" w14:textId="7CA0EC09" w:rsidR="000867A1" w:rsidRPr="00203B24" w:rsidRDefault="00AD16E5" w:rsidP="000867A1">
            <w:pPr>
              <w:rPr>
                <w:rFonts w:ascii="Arial" w:hAnsi="Arial" w:cs="Arial"/>
                <w:sz w:val="22"/>
                <w:szCs w:val="22"/>
              </w:rPr>
            </w:pPr>
            <w:r>
              <w:rPr>
                <w:rFonts w:ascii="Arial" w:hAnsi="Arial" w:cs="Arial"/>
                <w:sz w:val="22"/>
                <w:szCs w:val="22"/>
              </w:rPr>
              <w:t>Mary Sexton</w:t>
            </w:r>
          </w:p>
        </w:tc>
        <w:tc>
          <w:tcPr>
            <w:tcW w:w="3438" w:type="dxa"/>
            <w:gridSpan w:val="4"/>
            <w:vAlign w:val="center"/>
          </w:tcPr>
          <w:p w14:paraId="38583762" w14:textId="77777777" w:rsidR="000867A1" w:rsidRPr="00203B24" w:rsidRDefault="000867A1" w:rsidP="000867A1">
            <w:pPr>
              <w:rPr>
                <w:rFonts w:ascii="Arial" w:hAnsi="Arial" w:cs="Arial"/>
                <w:sz w:val="22"/>
                <w:szCs w:val="22"/>
              </w:rPr>
            </w:pPr>
          </w:p>
        </w:tc>
        <w:tc>
          <w:tcPr>
            <w:tcW w:w="3155" w:type="dxa"/>
            <w:vAlign w:val="center"/>
          </w:tcPr>
          <w:p w14:paraId="2B51766E" w14:textId="448C085C" w:rsidR="000867A1" w:rsidRPr="00203B24" w:rsidRDefault="00AD16E5" w:rsidP="000867A1">
            <w:pPr>
              <w:rPr>
                <w:rFonts w:ascii="Arial" w:hAnsi="Arial" w:cs="Arial"/>
                <w:sz w:val="22"/>
                <w:szCs w:val="22"/>
              </w:rPr>
            </w:pPr>
            <w:r>
              <w:rPr>
                <w:rFonts w:ascii="Arial" w:hAnsi="Arial" w:cs="Arial"/>
                <w:sz w:val="22"/>
                <w:szCs w:val="22"/>
              </w:rPr>
              <w:t>20/06/2022</w:t>
            </w:r>
          </w:p>
        </w:tc>
      </w:tr>
      <w:tr w:rsidR="002A36C1" w:rsidRPr="00203B24" w14:paraId="1F4E7056" w14:textId="77777777" w:rsidTr="000867A1">
        <w:trPr>
          <w:trHeight w:val="427"/>
        </w:trPr>
        <w:tc>
          <w:tcPr>
            <w:tcW w:w="3438" w:type="dxa"/>
            <w:gridSpan w:val="3"/>
            <w:vAlign w:val="center"/>
          </w:tcPr>
          <w:p w14:paraId="0859AC2E" w14:textId="6942A0FE" w:rsidR="002A36C1" w:rsidRDefault="002A36C1" w:rsidP="000867A1">
            <w:pPr>
              <w:rPr>
                <w:rFonts w:ascii="Arial" w:hAnsi="Arial" w:cs="Arial"/>
                <w:sz w:val="22"/>
                <w:szCs w:val="22"/>
              </w:rPr>
            </w:pPr>
            <w:r>
              <w:rPr>
                <w:rFonts w:ascii="Arial" w:hAnsi="Arial" w:cs="Arial"/>
                <w:sz w:val="22"/>
                <w:szCs w:val="22"/>
              </w:rPr>
              <w:t>IPCG Meeting</w:t>
            </w:r>
          </w:p>
        </w:tc>
        <w:tc>
          <w:tcPr>
            <w:tcW w:w="3438" w:type="dxa"/>
            <w:gridSpan w:val="4"/>
            <w:vAlign w:val="center"/>
          </w:tcPr>
          <w:p w14:paraId="732F0D97" w14:textId="77777777" w:rsidR="002A36C1" w:rsidRPr="00203B24" w:rsidRDefault="002A36C1" w:rsidP="000867A1">
            <w:pPr>
              <w:rPr>
                <w:rFonts w:ascii="Arial" w:hAnsi="Arial" w:cs="Arial"/>
                <w:sz w:val="22"/>
                <w:szCs w:val="22"/>
              </w:rPr>
            </w:pPr>
          </w:p>
        </w:tc>
        <w:tc>
          <w:tcPr>
            <w:tcW w:w="3155" w:type="dxa"/>
            <w:vAlign w:val="center"/>
          </w:tcPr>
          <w:p w14:paraId="6F29527D" w14:textId="4B298B43" w:rsidR="002A36C1" w:rsidRPr="00203B24" w:rsidRDefault="002232DB" w:rsidP="000867A1">
            <w:pPr>
              <w:rPr>
                <w:rFonts w:ascii="Arial" w:hAnsi="Arial" w:cs="Arial"/>
                <w:sz w:val="22"/>
                <w:szCs w:val="22"/>
              </w:rPr>
            </w:pPr>
            <w:r>
              <w:rPr>
                <w:rFonts w:ascii="Arial" w:hAnsi="Arial" w:cs="Arial"/>
                <w:sz w:val="22"/>
                <w:szCs w:val="22"/>
              </w:rPr>
              <w:t>30/</w:t>
            </w:r>
            <w:r w:rsidR="00AD16E5">
              <w:rPr>
                <w:rFonts w:ascii="Arial" w:hAnsi="Arial" w:cs="Arial"/>
                <w:sz w:val="22"/>
                <w:szCs w:val="22"/>
              </w:rPr>
              <w:t>7</w:t>
            </w:r>
            <w:r>
              <w:rPr>
                <w:rFonts w:ascii="Arial" w:hAnsi="Arial" w:cs="Arial"/>
                <w:sz w:val="22"/>
                <w:szCs w:val="22"/>
              </w:rPr>
              <w:t>/22</w:t>
            </w:r>
          </w:p>
        </w:tc>
      </w:tr>
      <w:tr w:rsidR="000867A1" w:rsidRPr="00203B24" w14:paraId="6AA1840A" w14:textId="77777777" w:rsidTr="000867A1">
        <w:trPr>
          <w:trHeight w:val="437"/>
        </w:trPr>
        <w:tc>
          <w:tcPr>
            <w:tcW w:w="10031" w:type="dxa"/>
            <w:gridSpan w:val="8"/>
            <w:shd w:val="clear" w:color="auto" w:fill="DBE5F1" w:themeFill="accent1" w:themeFillTint="33"/>
            <w:vAlign w:val="center"/>
          </w:tcPr>
          <w:p w14:paraId="7F7C9D0A" w14:textId="77777777" w:rsidR="000867A1" w:rsidRPr="00203B24" w:rsidRDefault="000867A1" w:rsidP="00E23751">
            <w:pPr>
              <w:jc w:val="center"/>
              <w:rPr>
                <w:rFonts w:ascii="Arial" w:hAnsi="Arial" w:cs="Arial"/>
                <w:b/>
                <w:color w:val="1F497D" w:themeColor="text2"/>
                <w:sz w:val="22"/>
                <w:szCs w:val="22"/>
              </w:rPr>
            </w:pPr>
            <w:r w:rsidRPr="00203B24">
              <w:rPr>
                <w:rFonts w:ascii="Arial" w:hAnsi="Arial" w:cs="Arial"/>
                <w:b/>
                <w:sz w:val="22"/>
                <w:szCs w:val="22"/>
              </w:rPr>
              <w:t xml:space="preserve">DIVISIONAL MANAGEMENT CONSULTATION </w:t>
            </w:r>
          </w:p>
        </w:tc>
      </w:tr>
      <w:tr w:rsidR="00E23751" w:rsidRPr="00203B24" w14:paraId="1D199800" w14:textId="77777777" w:rsidTr="00BA031D">
        <w:trPr>
          <w:trHeight w:val="427"/>
        </w:trPr>
        <w:tc>
          <w:tcPr>
            <w:tcW w:w="3438" w:type="dxa"/>
            <w:gridSpan w:val="3"/>
            <w:vAlign w:val="center"/>
          </w:tcPr>
          <w:p w14:paraId="515353C4" w14:textId="77777777" w:rsidR="00E23751" w:rsidRPr="00203B24" w:rsidRDefault="00E23751" w:rsidP="00E23751">
            <w:pPr>
              <w:rPr>
                <w:rFonts w:ascii="Arial" w:hAnsi="Arial" w:cs="Arial"/>
                <w:sz w:val="22"/>
                <w:szCs w:val="22"/>
              </w:rPr>
            </w:pPr>
          </w:p>
        </w:tc>
        <w:tc>
          <w:tcPr>
            <w:tcW w:w="3438" w:type="dxa"/>
            <w:gridSpan w:val="4"/>
            <w:vAlign w:val="center"/>
          </w:tcPr>
          <w:p w14:paraId="04C161C5" w14:textId="77777777" w:rsidR="00E23751" w:rsidRPr="00203B24" w:rsidRDefault="00E23751" w:rsidP="00E23751">
            <w:pPr>
              <w:rPr>
                <w:rFonts w:ascii="Arial" w:hAnsi="Arial" w:cs="Arial"/>
                <w:sz w:val="22"/>
                <w:szCs w:val="22"/>
              </w:rPr>
            </w:pPr>
          </w:p>
        </w:tc>
        <w:tc>
          <w:tcPr>
            <w:tcW w:w="3155" w:type="dxa"/>
            <w:vAlign w:val="center"/>
          </w:tcPr>
          <w:p w14:paraId="09D074B2" w14:textId="77777777" w:rsidR="00E23751" w:rsidRPr="00203B24" w:rsidRDefault="00E23751" w:rsidP="00E23751">
            <w:pPr>
              <w:rPr>
                <w:rFonts w:ascii="Arial" w:hAnsi="Arial" w:cs="Arial"/>
                <w:sz w:val="22"/>
                <w:szCs w:val="22"/>
              </w:rPr>
            </w:pPr>
          </w:p>
        </w:tc>
      </w:tr>
      <w:tr w:rsidR="00203B24" w:rsidRPr="00203B24" w14:paraId="5A93F62F" w14:textId="77777777" w:rsidTr="00BA031D">
        <w:trPr>
          <w:trHeight w:val="437"/>
        </w:trPr>
        <w:tc>
          <w:tcPr>
            <w:tcW w:w="10031" w:type="dxa"/>
            <w:gridSpan w:val="8"/>
            <w:tcBorders>
              <w:bottom w:val="single" w:sz="4" w:space="0" w:color="auto"/>
            </w:tcBorders>
            <w:shd w:val="clear" w:color="auto" w:fill="DBE5F1" w:themeFill="accent1" w:themeFillTint="33"/>
            <w:vAlign w:val="center"/>
          </w:tcPr>
          <w:p w14:paraId="79E8E87A" w14:textId="77777777" w:rsidR="00203B24" w:rsidRPr="00203B24" w:rsidRDefault="00203B24" w:rsidP="00203B24">
            <w:pPr>
              <w:jc w:val="center"/>
              <w:rPr>
                <w:rFonts w:ascii="Arial" w:hAnsi="Arial" w:cs="Arial"/>
                <w:b/>
                <w:sz w:val="22"/>
                <w:szCs w:val="22"/>
              </w:rPr>
            </w:pPr>
            <w:r w:rsidRPr="00203B24">
              <w:rPr>
                <w:rFonts w:ascii="Arial" w:hAnsi="Arial" w:cs="Arial"/>
                <w:b/>
                <w:sz w:val="22"/>
                <w:szCs w:val="22"/>
              </w:rPr>
              <w:t xml:space="preserve">CLINICAL GUIDELINES GROUP </w:t>
            </w:r>
          </w:p>
          <w:p w14:paraId="772B7E2A" w14:textId="77777777" w:rsidR="00203B24" w:rsidRPr="00203B24" w:rsidRDefault="00203B24" w:rsidP="00203B24">
            <w:pPr>
              <w:jc w:val="center"/>
              <w:rPr>
                <w:rFonts w:ascii="Arial" w:hAnsi="Arial" w:cs="Arial"/>
                <w:b/>
                <w:sz w:val="22"/>
                <w:szCs w:val="22"/>
              </w:rPr>
            </w:pPr>
            <w:r w:rsidRPr="00203B24">
              <w:rPr>
                <w:rFonts w:ascii="Arial" w:hAnsi="Arial" w:cs="Arial"/>
                <w:b/>
                <w:sz w:val="22"/>
                <w:szCs w:val="22"/>
              </w:rPr>
              <w:t>(all clinical guidelines and SOPs involving doctors MUST go through this group prior to ratification</w:t>
            </w:r>
            <w:r w:rsidRPr="00203B24">
              <w:rPr>
                <w:rFonts w:ascii="Arial" w:hAnsi="Arial" w:cs="Arial"/>
                <w:sz w:val="22"/>
                <w:szCs w:val="22"/>
              </w:rPr>
              <w:t>)</w:t>
            </w:r>
          </w:p>
        </w:tc>
      </w:tr>
      <w:tr w:rsidR="00203B24" w:rsidRPr="00203B24" w14:paraId="369CDFAA" w14:textId="77777777" w:rsidTr="00BA031D">
        <w:trPr>
          <w:trHeight w:val="437"/>
        </w:trPr>
        <w:tc>
          <w:tcPr>
            <w:tcW w:w="3391" w:type="dxa"/>
            <w:gridSpan w:val="2"/>
            <w:shd w:val="clear" w:color="auto" w:fill="auto"/>
            <w:vAlign w:val="center"/>
          </w:tcPr>
          <w:p w14:paraId="79585CAF" w14:textId="77777777" w:rsidR="00203B24" w:rsidRPr="00203B24" w:rsidRDefault="00203B24" w:rsidP="00203B24">
            <w:pPr>
              <w:jc w:val="center"/>
              <w:rPr>
                <w:rFonts w:ascii="Arial" w:hAnsi="Arial" w:cs="Arial"/>
                <w:b/>
                <w:sz w:val="22"/>
                <w:szCs w:val="22"/>
              </w:rPr>
            </w:pPr>
          </w:p>
        </w:tc>
        <w:tc>
          <w:tcPr>
            <w:tcW w:w="3391" w:type="dxa"/>
            <w:gridSpan w:val="4"/>
            <w:shd w:val="clear" w:color="auto" w:fill="auto"/>
            <w:vAlign w:val="center"/>
          </w:tcPr>
          <w:p w14:paraId="4DE8B031" w14:textId="77777777" w:rsidR="00203B24" w:rsidRPr="00203B24" w:rsidRDefault="00203B24" w:rsidP="00203B24">
            <w:pPr>
              <w:jc w:val="center"/>
              <w:rPr>
                <w:rFonts w:ascii="Arial" w:hAnsi="Arial" w:cs="Arial"/>
                <w:b/>
                <w:sz w:val="22"/>
                <w:szCs w:val="22"/>
              </w:rPr>
            </w:pPr>
          </w:p>
        </w:tc>
        <w:tc>
          <w:tcPr>
            <w:tcW w:w="3249" w:type="dxa"/>
            <w:gridSpan w:val="2"/>
            <w:shd w:val="clear" w:color="auto" w:fill="auto"/>
            <w:vAlign w:val="center"/>
          </w:tcPr>
          <w:p w14:paraId="72BC2323" w14:textId="77777777" w:rsidR="00203B24" w:rsidRPr="00203B24" w:rsidRDefault="00203B24" w:rsidP="00203B24">
            <w:pPr>
              <w:jc w:val="center"/>
              <w:rPr>
                <w:rFonts w:ascii="Arial" w:hAnsi="Arial" w:cs="Arial"/>
                <w:b/>
                <w:sz w:val="22"/>
                <w:szCs w:val="22"/>
              </w:rPr>
            </w:pPr>
          </w:p>
        </w:tc>
      </w:tr>
      <w:tr w:rsidR="00203B24" w:rsidRPr="00203B24" w14:paraId="451268C0" w14:textId="77777777" w:rsidTr="000867A1">
        <w:trPr>
          <w:trHeight w:val="437"/>
        </w:trPr>
        <w:tc>
          <w:tcPr>
            <w:tcW w:w="10031" w:type="dxa"/>
            <w:gridSpan w:val="8"/>
            <w:shd w:val="clear" w:color="auto" w:fill="DBE5F1" w:themeFill="accent1" w:themeFillTint="33"/>
            <w:vAlign w:val="center"/>
          </w:tcPr>
          <w:p w14:paraId="3B3D509A" w14:textId="77777777" w:rsidR="00203B24" w:rsidRPr="00203B24" w:rsidRDefault="00203B24" w:rsidP="00203B24">
            <w:pPr>
              <w:ind w:left="-142" w:right="-108"/>
              <w:jc w:val="center"/>
              <w:rPr>
                <w:rFonts w:ascii="Arial" w:hAnsi="Arial" w:cs="Arial"/>
                <w:b/>
                <w:sz w:val="22"/>
                <w:szCs w:val="22"/>
              </w:rPr>
            </w:pPr>
            <w:r w:rsidRPr="00203B24">
              <w:rPr>
                <w:rFonts w:ascii="Arial" w:hAnsi="Arial" w:cs="Arial"/>
                <w:b/>
                <w:sz w:val="22"/>
                <w:szCs w:val="22"/>
              </w:rPr>
              <w:t xml:space="preserve">PHARMACY CONSULTATION </w:t>
            </w:r>
          </w:p>
          <w:p w14:paraId="3A4A079A" w14:textId="77777777" w:rsidR="00203B24" w:rsidRPr="00203B24" w:rsidRDefault="00203B24" w:rsidP="00203B24">
            <w:pPr>
              <w:ind w:left="-142" w:right="-108"/>
              <w:jc w:val="center"/>
              <w:rPr>
                <w:rFonts w:ascii="Arial" w:hAnsi="Arial" w:cs="Arial"/>
                <w:b/>
                <w:color w:val="1F497D" w:themeColor="text2"/>
                <w:sz w:val="22"/>
                <w:szCs w:val="22"/>
              </w:rPr>
            </w:pPr>
            <w:r w:rsidRPr="00203B24">
              <w:rPr>
                <w:rFonts w:ascii="Arial" w:hAnsi="Arial" w:cs="Arial"/>
                <w:b/>
                <w:sz w:val="22"/>
                <w:szCs w:val="22"/>
              </w:rPr>
              <w:t>(if medication referred to in guideline, pharmacy must be consulted)</w:t>
            </w:r>
          </w:p>
        </w:tc>
      </w:tr>
      <w:tr w:rsidR="00203B24" w:rsidRPr="00203B24" w14:paraId="3E30A0B4" w14:textId="77777777" w:rsidTr="000867A1">
        <w:trPr>
          <w:trHeight w:val="427"/>
        </w:trPr>
        <w:tc>
          <w:tcPr>
            <w:tcW w:w="3438" w:type="dxa"/>
            <w:gridSpan w:val="3"/>
            <w:vAlign w:val="center"/>
          </w:tcPr>
          <w:p w14:paraId="6E49645D" w14:textId="77777777" w:rsidR="00203B24" w:rsidRPr="00203B24" w:rsidRDefault="00203B24" w:rsidP="00203B24">
            <w:pPr>
              <w:rPr>
                <w:rFonts w:ascii="Arial" w:hAnsi="Arial" w:cs="Arial"/>
                <w:sz w:val="22"/>
                <w:szCs w:val="22"/>
              </w:rPr>
            </w:pPr>
          </w:p>
        </w:tc>
        <w:tc>
          <w:tcPr>
            <w:tcW w:w="3438" w:type="dxa"/>
            <w:gridSpan w:val="4"/>
            <w:vAlign w:val="center"/>
          </w:tcPr>
          <w:p w14:paraId="109C4317" w14:textId="77777777" w:rsidR="00203B24" w:rsidRPr="00203B24" w:rsidRDefault="00203B24" w:rsidP="00203B24">
            <w:pPr>
              <w:rPr>
                <w:rFonts w:ascii="Arial" w:hAnsi="Arial" w:cs="Arial"/>
                <w:sz w:val="22"/>
                <w:szCs w:val="22"/>
              </w:rPr>
            </w:pPr>
          </w:p>
        </w:tc>
        <w:tc>
          <w:tcPr>
            <w:tcW w:w="3155" w:type="dxa"/>
            <w:vAlign w:val="center"/>
          </w:tcPr>
          <w:p w14:paraId="55C69435" w14:textId="77777777" w:rsidR="00203B24" w:rsidRPr="00203B24" w:rsidRDefault="00203B24" w:rsidP="00203B24">
            <w:pPr>
              <w:rPr>
                <w:rFonts w:ascii="Arial" w:hAnsi="Arial" w:cs="Arial"/>
                <w:sz w:val="22"/>
                <w:szCs w:val="22"/>
              </w:rPr>
            </w:pPr>
          </w:p>
        </w:tc>
      </w:tr>
      <w:tr w:rsidR="00203B24" w:rsidRPr="00203B24" w14:paraId="7924D305" w14:textId="77777777" w:rsidTr="000867A1">
        <w:trPr>
          <w:trHeight w:val="437"/>
        </w:trPr>
        <w:tc>
          <w:tcPr>
            <w:tcW w:w="10031" w:type="dxa"/>
            <w:gridSpan w:val="8"/>
            <w:shd w:val="clear" w:color="auto" w:fill="DBE5F1" w:themeFill="accent1" w:themeFillTint="33"/>
            <w:vAlign w:val="center"/>
          </w:tcPr>
          <w:p w14:paraId="6A91DEFF" w14:textId="77777777" w:rsidR="00203B24" w:rsidRPr="00203B24" w:rsidRDefault="00203B24" w:rsidP="00203B24">
            <w:pPr>
              <w:jc w:val="center"/>
              <w:rPr>
                <w:rFonts w:ascii="Arial" w:hAnsi="Arial" w:cs="Arial"/>
                <w:b/>
                <w:color w:val="1F497D" w:themeColor="text2"/>
                <w:sz w:val="22"/>
                <w:szCs w:val="22"/>
              </w:rPr>
            </w:pPr>
            <w:r w:rsidRPr="00203B24">
              <w:rPr>
                <w:rFonts w:ascii="Arial" w:hAnsi="Arial" w:cs="Arial"/>
                <w:b/>
                <w:sz w:val="22"/>
                <w:szCs w:val="22"/>
              </w:rPr>
              <w:t>OTHER</w:t>
            </w:r>
          </w:p>
        </w:tc>
      </w:tr>
      <w:tr w:rsidR="00203B24" w:rsidRPr="00203B24" w14:paraId="149F4FC8" w14:textId="77777777" w:rsidTr="000867A1">
        <w:trPr>
          <w:trHeight w:val="427"/>
        </w:trPr>
        <w:tc>
          <w:tcPr>
            <w:tcW w:w="3438" w:type="dxa"/>
            <w:gridSpan w:val="3"/>
            <w:vAlign w:val="center"/>
          </w:tcPr>
          <w:p w14:paraId="14C066B9" w14:textId="77777777" w:rsidR="00203B24" w:rsidRPr="00203B24" w:rsidRDefault="00203B24" w:rsidP="00203B24">
            <w:pPr>
              <w:rPr>
                <w:rFonts w:ascii="Arial" w:hAnsi="Arial" w:cs="Arial"/>
                <w:sz w:val="22"/>
                <w:szCs w:val="22"/>
              </w:rPr>
            </w:pPr>
          </w:p>
        </w:tc>
        <w:tc>
          <w:tcPr>
            <w:tcW w:w="3438" w:type="dxa"/>
            <w:gridSpan w:val="4"/>
            <w:vAlign w:val="center"/>
          </w:tcPr>
          <w:p w14:paraId="34317D15" w14:textId="77777777" w:rsidR="00203B24" w:rsidRPr="00203B24" w:rsidRDefault="00203B24" w:rsidP="00203B24">
            <w:pPr>
              <w:rPr>
                <w:rFonts w:ascii="Arial" w:hAnsi="Arial" w:cs="Arial"/>
                <w:sz w:val="22"/>
                <w:szCs w:val="22"/>
              </w:rPr>
            </w:pPr>
          </w:p>
        </w:tc>
        <w:tc>
          <w:tcPr>
            <w:tcW w:w="3155" w:type="dxa"/>
            <w:vAlign w:val="center"/>
          </w:tcPr>
          <w:p w14:paraId="6998591B" w14:textId="77777777" w:rsidR="00203B24" w:rsidRPr="00203B24" w:rsidRDefault="00203B24" w:rsidP="00203B24">
            <w:pPr>
              <w:rPr>
                <w:rFonts w:ascii="Arial" w:hAnsi="Arial" w:cs="Arial"/>
                <w:sz w:val="22"/>
                <w:szCs w:val="22"/>
              </w:rPr>
            </w:pPr>
          </w:p>
        </w:tc>
      </w:tr>
    </w:tbl>
    <w:p w14:paraId="3EC45F82" w14:textId="68BA68B9" w:rsidR="00177CF1" w:rsidRPr="00177CF1" w:rsidRDefault="00177CF1" w:rsidP="00177CF1">
      <w:pPr>
        <w:pStyle w:val="Default"/>
        <w:rPr>
          <w:bCs/>
          <w:sz w:val="22"/>
          <w:szCs w:val="23"/>
        </w:rPr>
      </w:pPr>
      <w:r w:rsidRPr="004E0C8D">
        <w:rPr>
          <w:bCs/>
          <w:sz w:val="20"/>
          <w:szCs w:val="23"/>
        </w:rPr>
        <w:t xml:space="preserve">During the development or review of the Procedure, consideration must be given to the actual or potential impact on equality. Due care is given to ensure that they do not contravene the article of the Human Rights Act or could be interpreted as containing any matters of a discriminatory nature, including but not limited to age, disability, sex, race, religion or belief, gender reassignment, </w:t>
      </w:r>
      <w:r w:rsidR="00707B3C" w:rsidRPr="004E0C8D">
        <w:rPr>
          <w:bCs/>
          <w:sz w:val="20"/>
          <w:szCs w:val="23"/>
        </w:rPr>
        <w:t>marriage,</w:t>
      </w:r>
      <w:r w:rsidRPr="004E0C8D">
        <w:rPr>
          <w:bCs/>
          <w:sz w:val="20"/>
          <w:szCs w:val="23"/>
        </w:rPr>
        <w:t xml:space="preserve"> or civil partnership, </w:t>
      </w:r>
      <w:r w:rsidR="00707B3C" w:rsidRPr="004E0C8D">
        <w:rPr>
          <w:bCs/>
          <w:sz w:val="20"/>
          <w:szCs w:val="23"/>
        </w:rPr>
        <w:t>pregnancy,</w:t>
      </w:r>
      <w:r w:rsidRPr="004E0C8D">
        <w:rPr>
          <w:bCs/>
          <w:sz w:val="20"/>
          <w:szCs w:val="23"/>
        </w:rPr>
        <w:t xml:space="preserve"> or maternity.</w:t>
      </w:r>
    </w:p>
    <w:p w14:paraId="63FD6A05" w14:textId="77777777" w:rsidR="00CB03C1" w:rsidRDefault="00CB03C1" w:rsidP="00CB03C1">
      <w:pPr>
        <w:pStyle w:val="Default"/>
        <w:jc w:val="right"/>
        <w:rPr>
          <w:b/>
          <w:sz w:val="28"/>
          <w:szCs w:val="28"/>
        </w:rPr>
      </w:pPr>
      <w:r>
        <w:rPr>
          <w:noProof/>
        </w:rPr>
        <w:drawing>
          <wp:inline distT="0" distB="0" distL="0" distR="0" wp14:anchorId="1EAF0875" wp14:editId="3BE43D02">
            <wp:extent cx="2044862" cy="757881"/>
            <wp:effectExtent l="0" t="0" r="0" b="4445"/>
            <wp:docPr id="23" name="Picture 23" descr="C:\Users\srid00\AppData\Local\Microsoft\Windows\Temporary Internet Files\Content.Outlook\AVIZ665J\The Dudley Group NHS Foundation Trust RGB BLUE.jpg"/>
            <wp:cNvGraphicFramePr/>
            <a:graphic xmlns:a="http://schemas.openxmlformats.org/drawingml/2006/main">
              <a:graphicData uri="http://schemas.openxmlformats.org/drawingml/2006/picture">
                <pic:pic xmlns:pic="http://schemas.openxmlformats.org/drawingml/2006/picture">
                  <pic:nvPicPr>
                    <pic:cNvPr id="1" name="Picture 1" descr="C:\Users\srid00\AppData\Local\Microsoft\Windows\Temporary Internet Files\Content.Outlook\AVIZ665J\The Dudley Group NHS Foundation Trust RGB BLUE.jpg"/>
                    <pic:cNvPicPr/>
                  </pic:nvPicPr>
                  <pic:blipFill rotWithShape="1">
                    <a:blip r:embed="rId14" cstate="print">
                      <a:extLst>
                        <a:ext uri="{28A0092B-C50C-407E-A947-70E740481C1C}">
                          <a14:useLocalDpi xmlns:a14="http://schemas.microsoft.com/office/drawing/2010/main" val="0"/>
                        </a:ext>
                      </a:extLst>
                    </a:blip>
                    <a:srcRect l="32955" t="10549" b="20740"/>
                    <a:stretch/>
                  </pic:blipFill>
                  <pic:spPr bwMode="auto">
                    <a:xfrm>
                      <a:off x="0" y="0"/>
                      <a:ext cx="2051685" cy="760410"/>
                    </a:xfrm>
                    <a:prstGeom prst="rect">
                      <a:avLst/>
                    </a:prstGeom>
                    <a:noFill/>
                    <a:ln>
                      <a:noFill/>
                    </a:ln>
                    <a:extLst>
                      <a:ext uri="{53640926-AAD7-44D8-BBD7-CCE9431645EC}">
                        <a14:shadowObscured xmlns:a14="http://schemas.microsoft.com/office/drawing/2010/main"/>
                      </a:ext>
                    </a:extLst>
                  </pic:spPr>
                </pic:pic>
              </a:graphicData>
            </a:graphic>
          </wp:inline>
        </w:drawing>
      </w:r>
    </w:p>
    <w:p w14:paraId="0BD93848" w14:textId="77777777" w:rsidR="00224C82" w:rsidRDefault="00224C82" w:rsidP="00224C82">
      <w:pPr>
        <w:pStyle w:val="Default"/>
        <w:jc w:val="center"/>
        <w:rPr>
          <w:b/>
          <w:sz w:val="28"/>
          <w:szCs w:val="28"/>
        </w:rPr>
      </w:pPr>
      <w:r w:rsidRPr="003D2622">
        <w:rPr>
          <w:b/>
          <w:sz w:val="28"/>
          <w:szCs w:val="28"/>
        </w:rPr>
        <w:t>Check List</w:t>
      </w:r>
    </w:p>
    <w:p w14:paraId="2750DC4D" w14:textId="77777777" w:rsidR="00224C82" w:rsidRPr="00F439CA" w:rsidRDefault="00224C82" w:rsidP="00224C82">
      <w:pPr>
        <w:ind w:left="-284"/>
        <w:jc w:val="center"/>
        <w:rPr>
          <w:rFonts w:ascii="Arial" w:hAnsi="Arial" w:cs="Arial"/>
          <w:b/>
          <w:color w:val="FF0000"/>
          <w:sz w:val="20"/>
          <w:szCs w:val="20"/>
        </w:rPr>
      </w:pPr>
      <w:r w:rsidRPr="00A2284C">
        <w:rPr>
          <w:rFonts w:ascii="Arial" w:hAnsi="Arial" w:cs="Arial"/>
          <w:b/>
          <w:color w:val="FF0000"/>
          <w:sz w:val="20"/>
          <w:szCs w:val="20"/>
        </w:rPr>
        <w:t xml:space="preserve">(This page to be deleted from the </w:t>
      </w:r>
      <w:r>
        <w:rPr>
          <w:rFonts w:ascii="Arial" w:hAnsi="Arial" w:cs="Arial"/>
          <w:b/>
          <w:color w:val="FF0000"/>
          <w:sz w:val="20"/>
          <w:szCs w:val="20"/>
        </w:rPr>
        <w:t>document</w:t>
      </w:r>
      <w:r w:rsidRPr="00A2284C">
        <w:rPr>
          <w:rFonts w:ascii="Arial" w:hAnsi="Arial" w:cs="Arial"/>
          <w:b/>
          <w:color w:val="FF0000"/>
          <w:sz w:val="20"/>
          <w:szCs w:val="20"/>
        </w:rPr>
        <w:t xml:space="preserve"> prior to adding to </w:t>
      </w:r>
      <w:r>
        <w:rPr>
          <w:rFonts w:ascii="Arial" w:hAnsi="Arial" w:cs="Arial"/>
          <w:b/>
          <w:color w:val="FF0000"/>
          <w:sz w:val="20"/>
          <w:szCs w:val="20"/>
        </w:rPr>
        <w:t xml:space="preserve">HUB </w:t>
      </w:r>
      <w:r w:rsidRPr="00A2284C">
        <w:rPr>
          <w:rFonts w:ascii="Arial" w:hAnsi="Arial" w:cs="Arial"/>
          <w:b/>
          <w:color w:val="FF0000"/>
          <w:sz w:val="20"/>
          <w:szCs w:val="20"/>
        </w:rPr>
        <w:t>Trust Central document page)</w:t>
      </w:r>
    </w:p>
    <w:p w14:paraId="64204E03" w14:textId="77777777" w:rsidR="00224C82" w:rsidRPr="003D2622" w:rsidRDefault="00224C82" w:rsidP="00224C82">
      <w:pPr>
        <w:pStyle w:val="Default"/>
        <w:jc w:val="center"/>
        <w:rPr>
          <w:b/>
          <w:sz w:val="28"/>
          <w:szCs w:val="28"/>
        </w:rPr>
      </w:pPr>
    </w:p>
    <w:p w14:paraId="465DB357" w14:textId="3CB3227A" w:rsidR="00224C82" w:rsidRDefault="00224C82" w:rsidP="00224C82">
      <w:pPr>
        <w:pStyle w:val="Default"/>
      </w:pPr>
      <w:r w:rsidRPr="003D2622">
        <w:rPr>
          <w:i/>
        </w:rPr>
        <w:t xml:space="preserve">Prior to submission of the Standard Operating Procedure please ensure you can </w:t>
      </w:r>
      <w:r w:rsidR="00745D0E" w:rsidRPr="003D2622">
        <w:rPr>
          <w:i/>
        </w:rPr>
        <w:t>answe</w:t>
      </w:r>
      <w:r w:rsidR="00745D0E">
        <w:rPr>
          <w:i/>
        </w:rPr>
        <w:t>r</w:t>
      </w:r>
      <w:r w:rsidRPr="003D2622">
        <w:rPr>
          <w:i/>
        </w:rPr>
        <w:t xml:space="preserve"> yes</w:t>
      </w:r>
      <w:r>
        <w:rPr>
          <w:i/>
        </w:rPr>
        <w:t xml:space="preserve"> or N/A </w:t>
      </w:r>
      <w:r w:rsidRPr="003D2622">
        <w:rPr>
          <w:i/>
        </w:rPr>
        <w:t>to all of the questions below</w:t>
      </w:r>
      <w:r w:rsidR="00745D0E" w:rsidRPr="003D2622">
        <w:rPr>
          <w:i/>
        </w:rPr>
        <w:t xml:space="preserve">. </w:t>
      </w:r>
    </w:p>
    <w:p w14:paraId="13B5D9D0" w14:textId="77777777" w:rsidR="00224C82" w:rsidRDefault="00224C82" w:rsidP="00224C82">
      <w:pPr>
        <w:pStyle w:val="Default"/>
      </w:pPr>
    </w:p>
    <w:tbl>
      <w:tblPr>
        <w:tblpPr w:leftFromText="180" w:rightFromText="180" w:vertAnchor="text" w:horzAnchor="page" w:tblpX="1293" w:tblpY="168"/>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55"/>
        <w:gridCol w:w="992"/>
      </w:tblGrid>
      <w:tr w:rsidR="000867A1" w:rsidRPr="0071647B" w14:paraId="0FAC52D1" w14:textId="77777777" w:rsidTr="002C1F61">
        <w:trPr>
          <w:trHeight w:val="327"/>
        </w:trPr>
        <w:tc>
          <w:tcPr>
            <w:tcW w:w="8755" w:type="dxa"/>
            <w:tcBorders>
              <w:bottom w:val="single" w:sz="4" w:space="0" w:color="auto"/>
            </w:tcBorders>
            <w:shd w:val="pct5" w:color="auto" w:fill="auto"/>
            <w:vAlign w:val="center"/>
          </w:tcPr>
          <w:p w14:paraId="4271C5CC" w14:textId="77777777" w:rsidR="000867A1" w:rsidRPr="0071647B" w:rsidRDefault="000867A1" w:rsidP="002C1F61">
            <w:pPr>
              <w:rPr>
                <w:rFonts w:ascii="Arial" w:hAnsi="Arial" w:cs="Arial"/>
                <w:b/>
                <w:sz w:val="22"/>
                <w:szCs w:val="22"/>
              </w:rPr>
            </w:pPr>
          </w:p>
        </w:tc>
        <w:tc>
          <w:tcPr>
            <w:tcW w:w="992" w:type="dxa"/>
            <w:tcBorders>
              <w:bottom w:val="single" w:sz="4" w:space="0" w:color="auto"/>
            </w:tcBorders>
            <w:shd w:val="pct5" w:color="auto" w:fill="auto"/>
            <w:vAlign w:val="center"/>
          </w:tcPr>
          <w:p w14:paraId="21BDF6A8" w14:textId="77777777" w:rsidR="000867A1" w:rsidRPr="0071647B" w:rsidRDefault="000867A1" w:rsidP="002C1F61">
            <w:pPr>
              <w:rPr>
                <w:rFonts w:ascii="Arial" w:hAnsi="Arial" w:cs="Arial"/>
                <w:b/>
                <w:i/>
                <w:sz w:val="22"/>
                <w:szCs w:val="22"/>
              </w:rPr>
            </w:pPr>
            <w:r w:rsidRPr="0071647B">
              <w:rPr>
                <w:rFonts w:ascii="Arial" w:hAnsi="Arial" w:cs="Arial"/>
                <w:b/>
                <w:sz w:val="22"/>
                <w:szCs w:val="22"/>
              </w:rPr>
              <w:t>Yes/No</w:t>
            </w:r>
          </w:p>
        </w:tc>
      </w:tr>
      <w:tr w:rsidR="000867A1" w:rsidRPr="0071647B" w14:paraId="504EEB17" w14:textId="77777777" w:rsidTr="002C1F61">
        <w:trPr>
          <w:trHeight w:val="146"/>
        </w:trPr>
        <w:tc>
          <w:tcPr>
            <w:tcW w:w="8755" w:type="dxa"/>
            <w:shd w:val="clear" w:color="auto" w:fill="BFBFBF"/>
            <w:vAlign w:val="center"/>
          </w:tcPr>
          <w:p w14:paraId="60F1CFD9" w14:textId="77777777" w:rsidR="000867A1" w:rsidRPr="0071647B" w:rsidRDefault="000867A1" w:rsidP="00795A60">
            <w:pPr>
              <w:pStyle w:val="ListParagraph"/>
              <w:numPr>
                <w:ilvl w:val="0"/>
                <w:numId w:val="15"/>
              </w:numPr>
              <w:spacing w:after="0" w:line="240" w:lineRule="auto"/>
              <w:rPr>
                <w:rFonts w:ascii="Arial" w:hAnsi="Arial" w:cs="Arial"/>
                <w:b/>
              </w:rPr>
            </w:pPr>
            <w:r w:rsidRPr="0071647B">
              <w:rPr>
                <w:rFonts w:ascii="Arial" w:hAnsi="Arial" w:cs="Arial"/>
                <w:b/>
              </w:rPr>
              <w:t>Title</w:t>
            </w:r>
          </w:p>
        </w:tc>
        <w:tc>
          <w:tcPr>
            <w:tcW w:w="992" w:type="dxa"/>
            <w:shd w:val="clear" w:color="auto" w:fill="BFBFBF"/>
            <w:vAlign w:val="center"/>
          </w:tcPr>
          <w:p w14:paraId="37BFB351" w14:textId="77777777" w:rsidR="000867A1" w:rsidRPr="0071647B" w:rsidRDefault="000867A1" w:rsidP="002C1F61">
            <w:pPr>
              <w:rPr>
                <w:rFonts w:ascii="Arial" w:hAnsi="Arial" w:cs="Arial"/>
                <w:sz w:val="22"/>
                <w:szCs w:val="22"/>
              </w:rPr>
            </w:pPr>
          </w:p>
        </w:tc>
      </w:tr>
      <w:tr w:rsidR="000867A1" w:rsidRPr="0071647B" w14:paraId="02F02CE1" w14:textId="77777777" w:rsidTr="002C1F61">
        <w:trPr>
          <w:trHeight w:val="340"/>
        </w:trPr>
        <w:tc>
          <w:tcPr>
            <w:tcW w:w="8755" w:type="dxa"/>
            <w:tcBorders>
              <w:bottom w:val="single" w:sz="4" w:space="0" w:color="auto"/>
            </w:tcBorders>
            <w:vAlign w:val="center"/>
          </w:tcPr>
          <w:p w14:paraId="7E9DA1D3" w14:textId="77777777" w:rsidR="000867A1" w:rsidRPr="0071647B" w:rsidRDefault="000867A1" w:rsidP="002C1F61">
            <w:pPr>
              <w:rPr>
                <w:rFonts w:ascii="Arial" w:hAnsi="Arial" w:cs="Arial"/>
                <w:sz w:val="22"/>
                <w:szCs w:val="22"/>
              </w:rPr>
            </w:pPr>
            <w:r w:rsidRPr="0071647B">
              <w:rPr>
                <w:rFonts w:ascii="Arial" w:hAnsi="Arial" w:cs="Arial"/>
                <w:sz w:val="22"/>
                <w:szCs w:val="22"/>
              </w:rPr>
              <w:t>Is the title clear and unambiguous?</w:t>
            </w:r>
          </w:p>
        </w:tc>
        <w:tc>
          <w:tcPr>
            <w:tcW w:w="992" w:type="dxa"/>
            <w:tcBorders>
              <w:bottom w:val="single" w:sz="4" w:space="0" w:color="auto"/>
            </w:tcBorders>
            <w:vAlign w:val="center"/>
          </w:tcPr>
          <w:p w14:paraId="00561F01" w14:textId="1EB11F87"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188D4359" w14:textId="77777777" w:rsidTr="002C1F61">
        <w:trPr>
          <w:trHeight w:val="340"/>
        </w:trPr>
        <w:tc>
          <w:tcPr>
            <w:tcW w:w="8755" w:type="dxa"/>
            <w:shd w:val="clear" w:color="auto" w:fill="BFBFBF"/>
            <w:vAlign w:val="center"/>
          </w:tcPr>
          <w:p w14:paraId="52F65A1A" w14:textId="77777777" w:rsidR="000867A1" w:rsidRPr="0071647B" w:rsidRDefault="000867A1" w:rsidP="00795A60">
            <w:pPr>
              <w:pStyle w:val="ListParagraph"/>
              <w:numPr>
                <w:ilvl w:val="0"/>
                <w:numId w:val="15"/>
              </w:numPr>
              <w:spacing w:after="0" w:line="240" w:lineRule="auto"/>
              <w:ind w:left="284"/>
              <w:rPr>
                <w:rFonts w:ascii="Arial" w:hAnsi="Arial" w:cs="Arial"/>
                <w:b/>
              </w:rPr>
            </w:pPr>
            <w:r w:rsidRPr="0071647B">
              <w:rPr>
                <w:rFonts w:ascii="Arial" w:hAnsi="Arial" w:cs="Arial"/>
                <w:b/>
              </w:rPr>
              <w:t>Front Sheet Completion</w:t>
            </w:r>
          </w:p>
        </w:tc>
        <w:tc>
          <w:tcPr>
            <w:tcW w:w="992" w:type="dxa"/>
            <w:shd w:val="clear" w:color="auto" w:fill="BFBFBF"/>
            <w:vAlign w:val="center"/>
          </w:tcPr>
          <w:p w14:paraId="4FEB7FA9" w14:textId="77777777" w:rsidR="000867A1" w:rsidRPr="0071647B" w:rsidRDefault="000867A1" w:rsidP="002C1F61">
            <w:pPr>
              <w:rPr>
                <w:rFonts w:ascii="Arial" w:hAnsi="Arial" w:cs="Arial"/>
                <w:b/>
                <w:sz w:val="22"/>
                <w:szCs w:val="22"/>
              </w:rPr>
            </w:pPr>
          </w:p>
        </w:tc>
      </w:tr>
      <w:tr w:rsidR="000867A1" w:rsidRPr="0071647B" w14:paraId="71CCC9F8" w14:textId="77777777" w:rsidTr="002C1F61">
        <w:trPr>
          <w:trHeight w:val="340"/>
        </w:trPr>
        <w:tc>
          <w:tcPr>
            <w:tcW w:w="8755" w:type="dxa"/>
            <w:vAlign w:val="center"/>
          </w:tcPr>
          <w:p w14:paraId="7E5D75B6" w14:textId="77777777" w:rsidR="000867A1" w:rsidRPr="0071647B" w:rsidRDefault="000867A1" w:rsidP="00035934">
            <w:pPr>
              <w:rPr>
                <w:rFonts w:ascii="Arial" w:hAnsi="Arial" w:cs="Arial"/>
                <w:sz w:val="22"/>
                <w:szCs w:val="22"/>
              </w:rPr>
            </w:pPr>
            <w:r w:rsidRPr="0071647B">
              <w:rPr>
                <w:rFonts w:ascii="Arial" w:hAnsi="Arial" w:cs="Arial"/>
                <w:sz w:val="22"/>
                <w:szCs w:val="22"/>
              </w:rPr>
              <w:t xml:space="preserve">Is the colour banding strip </w:t>
            </w:r>
            <w:r w:rsidR="00035934">
              <w:rPr>
                <w:rFonts w:ascii="Arial" w:hAnsi="Arial" w:cs="Arial"/>
                <w:sz w:val="22"/>
                <w:szCs w:val="22"/>
              </w:rPr>
              <w:t>peach</w:t>
            </w:r>
            <w:r w:rsidRPr="0071647B">
              <w:rPr>
                <w:rFonts w:ascii="Arial" w:hAnsi="Arial" w:cs="Arial"/>
                <w:sz w:val="22"/>
                <w:szCs w:val="22"/>
              </w:rPr>
              <w:t>?</w:t>
            </w:r>
          </w:p>
        </w:tc>
        <w:tc>
          <w:tcPr>
            <w:tcW w:w="992" w:type="dxa"/>
            <w:vAlign w:val="center"/>
          </w:tcPr>
          <w:p w14:paraId="6279B2CA" w14:textId="0DA385B5"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3357D3BE" w14:textId="77777777" w:rsidTr="002C1F61">
        <w:trPr>
          <w:trHeight w:val="340"/>
        </w:trPr>
        <w:tc>
          <w:tcPr>
            <w:tcW w:w="8755" w:type="dxa"/>
            <w:vAlign w:val="center"/>
          </w:tcPr>
          <w:p w14:paraId="586D2016" w14:textId="5250800F" w:rsidR="000867A1" w:rsidRPr="0071647B" w:rsidRDefault="000867A1" w:rsidP="002C1F61">
            <w:pPr>
              <w:rPr>
                <w:rFonts w:ascii="Arial" w:hAnsi="Arial" w:cs="Arial"/>
                <w:sz w:val="22"/>
                <w:szCs w:val="22"/>
              </w:rPr>
            </w:pPr>
            <w:r>
              <w:rPr>
                <w:rFonts w:ascii="Arial" w:hAnsi="Arial" w:cs="Arial"/>
                <w:sz w:val="22"/>
                <w:szCs w:val="22"/>
              </w:rPr>
              <w:t>Is the Author identified (name,</w:t>
            </w:r>
            <w:r w:rsidRPr="0071647B">
              <w:rPr>
                <w:rFonts w:ascii="Arial" w:hAnsi="Arial" w:cs="Arial"/>
                <w:sz w:val="22"/>
                <w:szCs w:val="22"/>
              </w:rPr>
              <w:t xml:space="preserve"> </w:t>
            </w:r>
            <w:r w:rsidR="00707B3C" w:rsidRPr="0071647B">
              <w:rPr>
                <w:rFonts w:ascii="Arial" w:hAnsi="Arial" w:cs="Arial"/>
                <w:sz w:val="22"/>
                <w:szCs w:val="22"/>
              </w:rPr>
              <w:t>designation,</w:t>
            </w:r>
            <w:r>
              <w:rPr>
                <w:rFonts w:ascii="Arial" w:hAnsi="Arial" w:cs="Arial"/>
                <w:sz w:val="22"/>
                <w:szCs w:val="22"/>
              </w:rPr>
              <w:t xml:space="preserve"> and Specialty</w:t>
            </w:r>
            <w:r w:rsidRPr="0071647B">
              <w:rPr>
                <w:rFonts w:ascii="Arial" w:hAnsi="Arial" w:cs="Arial"/>
                <w:sz w:val="22"/>
                <w:szCs w:val="22"/>
              </w:rPr>
              <w:t>)?</w:t>
            </w:r>
          </w:p>
        </w:tc>
        <w:tc>
          <w:tcPr>
            <w:tcW w:w="992" w:type="dxa"/>
            <w:vAlign w:val="center"/>
          </w:tcPr>
          <w:p w14:paraId="6D74C288" w14:textId="554D36BC"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4E4A5423" w14:textId="77777777" w:rsidTr="002C1F61">
        <w:trPr>
          <w:trHeight w:val="340"/>
        </w:trPr>
        <w:tc>
          <w:tcPr>
            <w:tcW w:w="8755" w:type="dxa"/>
            <w:vAlign w:val="center"/>
          </w:tcPr>
          <w:p w14:paraId="4B62EF13" w14:textId="77777777" w:rsidR="000867A1" w:rsidRPr="0071647B" w:rsidRDefault="000867A1" w:rsidP="002C1F61">
            <w:pPr>
              <w:rPr>
                <w:rFonts w:ascii="Arial" w:hAnsi="Arial" w:cs="Arial"/>
                <w:sz w:val="22"/>
                <w:szCs w:val="22"/>
              </w:rPr>
            </w:pPr>
            <w:r>
              <w:rPr>
                <w:rFonts w:ascii="Arial" w:hAnsi="Arial" w:cs="Arial"/>
                <w:sz w:val="22"/>
                <w:szCs w:val="22"/>
              </w:rPr>
              <w:t>Is it clear whether it is a local guideline or a Trust wide one</w:t>
            </w:r>
            <w:r w:rsidRPr="0071647B">
              <w:rPr>
                <w:rFonts w:ascii="Arial" w:hAnsi="Arial" w:cs="Arial"/>
                <w:sz w:val="22"/>
                <w:szCs w:val="22"/>
              </w:rPr>
              <w:t>?</w:t>
            </w:r>
          </w:p>
        </w:tc>
        <w:tc>
          <w:tcPr>
            <w:tcW w:w="992" w:type="dxa"/>
            <w:vAlign w:val="center"/>
          </w:tcPr>
          <w:p w14:paraId="2D7A7795" w14:textId="0E39BD2A"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0F2BF014" w14:textId="77777777" w:rsidTr="002C1F61">
        <w:trPr>
          <w:trHeight w:val="340"/>
        </w:trPr>
        <w:tc>
          <w:tcPr>
            <w:tcW w:w="8755" w:type="dxa"/>
            <w:vAlign w:val="center"/>
          </w:tcPr>
          <w:p w14:paraId="148AA7B9" w14:textId="77777777" w:rsidR="000867A1" w:rsidRPr="0071647B" w:rsidRDefault="000867A1" w:rsidP="002C1F61">
            <w:pPr>
              <w:rPr>
                <w:rFonts w:ascii="Arial" w:hAnsi="Arial" w:cs="Arial"/>
                <w:sz w:val="22"/>
                <w:szCs w:val="22"/>
              </w:rPr>
            </w:pPr>
            <w:r>
              <w:rPr>
                <w:rFonts w:ascii="Arial" w:hAnsi="Arial" w:cs="Arial"/>
                <w:sz w:val="22"/>
                <w:szCs w:val="22"/>
              </w:rPr>
              <w:t>Is the Target Audience identified?</w:t>
            </w:r>
          </w:p>
        </w:tc>
        <w:tc>
          <w:tcPr>
            <w:tcW w:w="992" w:type="dxa"/>
            <w:vAlign w:val="center"/>
          </w:tcPr>
          <w:p w14:paraId="265111FD" w14:textId="581AB931"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46B01D86" w14:textId="77777777" w:rsidTr="002C1F61">
        <w:trPr>
          <w:trHeight w:val="340"/>
        </w:trPr>
        <w:tc>
          <w:tcPr>
            <w:tcW w:w="8755" w:type="dxa"/>
            <w:vAlign w:val="center"/>
          </w:tcPr>
          <w:p w14:paraId="23A5E896" w14:textId="77777777" w:rsidR="000867A1" w:rsidRPr="0071647B" w:rsidRDefault="000867A1" w:rsidP="002C1F61">
            <w:pPr>
              <w:rPr>
                <w:rFonts w:ascii="Arial" w:hAnsi="Arial" w:cs="Arial"/>
                <w:sz w:val="22"/>
                <w:szCs w:val="22"/>
              </w:rPr>
            </w:pPr>
            <w:r w:rsidRPr="0071647B">
              <w:rPr>
                <w:rFonts w:ascii="Arial" w:hAnsi="Arial" w:cs="Arial"/>
                <w:sz w:val="22"/>
                <w:szCs w:val="22"/>
              </w:rPr>
              <w:t>Is the document version controlled?</w:t>
            </w:r>
          </w:p>
        </w:tc>
        <w:tc>
          <w:tcPr>
            <w:tcW w:w="992" w:type="dxa"/>
            <w:vAlign w:val="center"/>
          </w:tcPr>
          <w:p w14:paraId="2ED89A9C" w14:textId="143F6AD7"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1ABEC9AF" w14:textId="77777777" w:rsidTr="002C1F61">
        <w:trPr>
          <w:trHeight w:val="340"/>
        </w:trPr>
        <w:tc>
          <w:tcPr>
            <w:tcW w:w="8755" w:type="dxa"/>
            <w:vAlign w:val="center"/>
          </w:tcPr>
          <w:p w14:paraId="6D698920" w14:textId="77777777" w:rsidR="000867A1" w:rsidRPr="0071647B" w:rsidRDefault="000867A1" w:rsidP="002C1F61">
            <w:pPr>
              <w:rPr>
                <w:rFonts w:ascii="Arial" w:hAnsi="Arial" w:cs="Arial"/>
                <w:sz w:val="22"/>
                <w:szCs w:val="22"/>
              </w:rPr>
            </w:pPr>
            <w:r>
              <w:rPr>
                <w:rFonts w:ascii="Arial" w:hAnsi="Arial" w:cs="Arial"/>
                <w:sz w:val="22"/>
                <w:szCs w:val="22"/>
              </w:rPr>
              <w:t>Is the name of the Group and date when recommended for ratification documented?</w:t>
            </w:r>
          </w:p>
        </w:tc>
        <w:tc>
          <w:tcPr>
            <w:tcW w:w="992" w:type="dxa"/>
            <w:vAlign w:val="center"/>
          </w:tcPr>
          <w:p w14:paraId="04BE7C9A" w14:textId="5FF26C02"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1657025A" w14:textId="77777777" w:rsidTr="002C1F61">
        <w:trPr>
          <w:trHeight w:val="340"/>
        </w:trPr>
        <w:tc>
          <w:tcPr>
            <w:tcW w:w="8755" w:type="dxa"/>
            <w:vAlign w:val="center"/>
          </w:tcPr>
          <w:p w14:paraId="244BF8B8" w14:textId="77777777" w:rsidR="000867A1" w:rsidRPr="0071647B" w:rsidRDefault="000867A1" w:rsidP="002C1F61">
            <w:pPr>
              <w:rPr>
                <w:rFonts w:ascii="Arial" w:hAnsi="Arial" w:cs="Arial"/>
                <w:sz w:val="22"/>
                <w:szCs w:val="22"/>
              </w:rPr>
            </w:pPr>
            <w:r>
              <w:rPr>
                <w:rFonts w:ascii="Arial" w:hAnsi="Arial" w:cs="Arial"/>
                <w:sz w:val="22"/>
                <w:szCs w:val="22"/>
              </w:rPr>
              <w:t>Is the name of the division and Date of ratification documented?</w:t>
            </w:r>
          </w:p>
        </w:tc>
        <w:tc>
          <w:tcPr>
            <w:tcW w:w="992" w:type="dxa"/>
            <w:vAlign w:val="center"/>
          </w:tcPr>
          <w:p w14:paraId="119182E3" w14:textId="72266184"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3ACFD9B7" w14:textId="77777777" w:rsidTr="002C1F61">
        <w:trPr>
          <w:trHeight w:val="340"/>
        </w:trPr>
        <w:tc>
          <w:tcPr>
            <w:tcW w:w="8755" w:type="dxa"/>
            <w:vAlign w:val="center"/>
          </w:tcPr>
          <w:p w14:paraId="2301FFE7" w14:textId="77777777" w:rsidR="000867A1" w:rsidRPr="0071647B" w:rsidRDefault="000867A1" w:rsidP="002C1F61">
            <w:pPr>
              <w:rPr>
                <w:rFonts w:ascii="Arial" w:hAnsi="Arial" w:cs="Arial"/>
                <w:sz w:val="22"/>
                <w:szCs w:val="22"/>
              </w:rPr>
            </w:pPr>
            <w:r w:rsidRPr="0071647B">
              <w:rPr>
                <w:rFonts w:ascii="Arial" w:hAnsi="Arial" w:cs="Arial"/>
                <w:sz w:val="22"/>
                <w:szCs w:val="22"/>
              </w:rPr>
              <w:t>Have the people contributing to the document been identified on the Front cover Sheet as per designation and not individual names?</w:t>
            </w:r>
          </w:p>
        </w:tc>
        <w:tc>
          <w:tcPr>
            <w:tcW w:w="992" w:type="dxa"/>
            <w:vAlign w:val="center"/>
          </w:tcPr>
          <w:p w14:paraId="1EC30627" w14:textId="4577E828"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07D9DA9C" w14:textId="77777777" w:rsidTr="002C1F61">
        <w:trPr>
          <w:trHeight w:val="340"/>
        </w:trPr>
        <w:tc>
          <w:tcPr>
            <w:tcW w:w="8755" w:type="dxa"/>
            <w:vAlign w:val="center"/>
          </w:tcPr>
          <w:p w14:paraId="52E00943" w14:textId="77777777" w:rsidR="000867A1" w:rsidRPr="0071647B" w:rsidRDefault="000867A1" w:rsidP="002C1F61">
            <w:pPr>
              <w:rPr>
                <w:rFonts w:ascii="Arial" w:hAnsi="Arial" w:cs="Arial"/>
                <w:sz w:val="22"/>
                <w:szCs w:val="22"/>
              </w:rPr>
            </w:pPr>
            <w:r>
              <w:rPr>
                <w:rFonts w:ascii="Arial" w:hAnsi="Arial" w:cs="Arial"/>
                <w:sz w:val="22"/>
                <w:szCs w:val="22"/>
              </w:rPr>
              <w:t>Has the change history been fully completed?</w:t>
            </w:r>
          </w:p>
        </w:tc>
        <w:tc>
          <w:tcPr>
            <w:tcW w:w="992" w:type="dxa"/>
            <w:vAlign w:val="center"/>
          </w:tcPr>
          <w:p w14:paraId="77D029A0" w14:textId="24123341"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276D38" w14:paraId="665C7B77" w14:textId="77777777" w:rsidTr="002C1F61">
        <w:trPr>
          <w:trHeight w:val="340"/>
        </w:trPr>
        <w:tc>
          <w:tcPr>
            <w:tcW w:w="8755" w:type="dxa"/>
            <w:shd w:val="clear" w:color="auto" w:fill="BFBFBF" w:themeFill="background1" w:themeFillShade="BF"/>
            <w:vAlign w:val="center"/>
          </w:tcPr>
          <w:p w14:paraId="4BA45356" w14:textId="77777777" w:rsidR="000867A1" w:rsidRPr="00276D38" w:rsidRDefault="000867A1" w:rsidP="00795A60">
            <w:pPr>
              <w:pStyle w:val="ListParagraph"/>
              <w:numPr>
                <w:ilvl w:val="0"/>
                <w:numId w:val="15"/>
              </w:numPr>
              <w:spacing w:after="0" w:line="240" w:lineRule="auto"/>
              <w:ind w:left="284"/>
              <w:rPr>
                <w:rFonts w:ascii="Arial" w:hAnsi="Arial" w:cs="Arial"/>
                <w:b/>
              </w:rPr>
            </w:pPr>
            <w:r w:rsidRPr="00276D38">
              <w:rPr>
                <w:rFonts w:ascii="Arial" w:hAnsi="Arial" w:cs="Arial"/>
                <w:b/>
              </w:rPr>
              <w:t>Body of the document</w:t>
            </w:r>
          </w:p>
        </w:tc>
        <w:tc>
          <w:tcPr>
            <w:tcW w:w="992" w:type="dxa"/>
            <w:shd w:val="clear" w:color="auto" w:fill="BFBFBF" w:themeFill="background1" w:themeFillShade="BF"/>
            <w:vAlign w:val="center"/>
          </w:tcPr>
          <w:p w14:paraId="7A1DDAB6" w14:textId="77777777" w:rsidR="000867A1" w:rsidRPr="00276D38" w:rsidRDefault="000867A1" w:rsidP="002C1F61">
            <w:pPr>
              <w:rPr>
                <w:rFonts w:ascii="Arial" w:hAnsi="Arial" w:cs="Arial"/>
                <w:b/>
                <w:sz w:val="22"/>
                <w:szCs w:val="22"/>
              </w:rPr>
            </w:pPr>
          </w:p>
        </w:tc>
      </w:tr>
      <w:tr w:rsidR="000867A1" w:rsidRPr="0071647B" w14:paraId="105D379D" w14:textId="77777777" w:rsidTr="002C1F61">
        <w:trPr>
          <w:trHeight w:val="340"/>
        </w:trPr>
        <w:tc>
          <w:tcPr>
            <w:tcW w:w="8755" w:type="dxa"/>
            <w:vAlign w:val="center"/>
          </w:tcPr>
          <w:p w14:paraId="04F96E1C" w14:textId="3F3E68FA" w:rsidR="000867A1" w:rsidRDefault="000867A1" w:rsidP="002C1F61">
            <w:pPr>
              <w:rPr>
                <w:rFonts w:ascii="Arial" w:hAnsi="Arial" w:cs="Arial"/>
                <w:sz w:val="22"/>
                <w:szCs w:val="22"/>
              </w:rPr>
            </w:pPr>
            <w:r>
              <w:rPr>
                <w:rFonts w:ascii="Arial" w:hAnsi="Arial" w:cs="Arial"/>
                <w:sz w:val="22"/>
                <w:szCs w:val="22"/>
              </w:rPr>
              <w:t xml:space="preserve">Has the contents page been fully </w:t>
            </w:r>
            <w:r w:rsidR="00745D0E">
              <w:rPr>
                <w:rFonts w:ascii="Arial" w:hAnsi="Arial" w:cs="Arial"/>
                <w:sz w:val="22"/>
                <w:szCs w:val="22"/>
              </w:rPr>
              <w:t>completed,</w:t>
            </w:r>
            <w:r>
              <w:rPr>
                <w:rFonts w:ascii="Arial" w:hAnsi="Arial" w:cs="Arial"/>
                <w:sz w:val="22"/>
                <w:szCs w:val="22"/>
              </w:rPr>
              <w:t xml:space="preserve"> and the numbering reflects the document content pages?</w:t>
            </w:r>
          </w:p>
        </w:tc>
        <w:tc>
          <w:tcPr>
            <w:tcW w:w="992" w:type="dxa"/>
            <w:vAlign w:val="center"/>
          </w:tcPr>
          <w:p w14:paraId="7001CE88" w14:textId="624923DE"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0F4B9B8A" w14:textId="77777777" w:rsidTr="002C1F61">
        <w:trPr>
          <w:trHeight w:val="340"/>
        </w:trPr>
        <w:tc>
          <w:tcPr>
            <w:tcW w:w="8755" w:type="dxa"/>
            <w:vAlign w:val="center"/>
          </w:tcPr>
          <w:p w14:paraId="632B2D6B" w14:textId="77777777" w:rsidR="000867A1" w:rsidRPr="0071647B" w:rsidRDefault="000867A1" w:rsidP="002C1F61">
            <w:pPr>
              <w:rPr>
                <w:rFonts w:ascii="Arial" w:hAnsi="Arial" w:cs="Arial"/>
                <w:sz w:val="22"/>
                <w:szCs w:val="22"/>
              </w:rPr>
            </w:pPr>
            <w:r>
              <w:rPr>
                <w:rFonts w:ascii="Arial" w:hAnsi="Arial" w:cs="Arial"/>
                <w:sz w:val="22"/>
                <w:szCs w:val="22"/>
              </w:rPr>
              <w:t>Is there a footer on each page recording; document title, date of issue, version number, page number and total number of pages in font Arial 10pt?</w:t>
            </w:r>
          </w:p>
        </w:tc>
        <w:tc>
          <w:tcPr>
            <w:tcW w:w="992" w:type="dxa"/>
            <w:vAlign w:val="center"/>
          </w:tcPr>
          <w:p w14:paraId="0A7A423C" w14:textId="2AF1F40F"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7E8E7962" w14:textId="77777777" w:rsidTr="002C1F61">
        <w:trPr>
          <w:trHeight w:val="340"/>
        </w:trPr>
        <w:tc>
          <w:tcPr>
            <w:tcW w:w="8755" w:type="dxa"/>
            <w:vAlign w:val="center"/>
          </w:tcPr>
          <w:p w14:paraId="629AC942" w14:textId="77777777" w:rsidR="000867A1" w:rsidRPr="0071647B" w:rsidRDefault="000867A1" w:rsidP="002C1F61">
            <w:pPr>
              <w:rPr>
                <w:rFonts w:ascii="Arial" w:hAnsi="Arial" w:cs="Arial"/>
                <w:sz w:val="22"/>
                <w:szCs w:val="22"/>
              </w:rPr>
            </w:pPr>
            <w:r>
              <w:rPr>
                <w:rFonts w:ascii="Arial" w:hAnsi="Arial" w:cs="Arial"/>
                <w:sz w:val="22"/>
                <w:szCs w:val="22"/>
              </w:rPr>
              <w:t>Is the document written in Arial 12pt font?</w:t>
            </w:r>
          </w:p>
        </w:tc>
        <w:tc>
          <w:tcPr>
            <w:tcW w:w="992" w:type="dxa"/>
            <w:vAlign w:val="center"/>
          </w:tcPr>
          <w:p w14:paraId="6727D7CB" w14:textId="1F2CB952"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71BAE183" w14:textId="77777777" w:rsidTr="002C1F61">
        <w:trPr>
          <w:trHeight w:val="340"/>
        </w:trPr>
        <w:tc>
          <w:tcPr>
            <w:tcW w:w="8755" w:type="dxa"/>
            <w:tcBorders>
              <w:bottom w:val="single" w:sz="4" w:space="0" w:color="auto"/>
            </w:tcBorders>
            <w:vAlign w:val="center"/>
          </w:tcPr>
          <w:p w14:paraId="3AD3A15C" w14:textId="77777777" w:rsidR="000867A1" w:rsidRPr="0071647B" w:rsidRDefault="000867A1" w:rsidP="002C1F61">
            <w:pPr>
              <w:rPr>
                <w:rFonts w:ascii="Arial" w:hAnsi="Arial" w:cs="Arial"/>
                <w:sz w:val="22"/>
                <w:szCs w:val="22"/>
              </w:rPr>
            </w:pPr>
            <w:r>
              <w:rPr>
                <w:rFonts w:ascii="Arial" w:hAnsi="Arial" w:cs="Arial"/>
                <w:sz w:val="22"/>
                <w:szCs w:val="22"/>
              </w:rPr>
              <w:t>Does the document contain individual designations and NOT names?</w:t>
            </w:r>
          </w:p>
        </w:tc>
        <w:tc>
          <w:tcPr>
            <w:tcW w:w="992" w:type="dxa"/>
            <w:tcBorders>
              <w:bottom w:val="single" w:sz="4" w:space="0" w:color="auto"/>
            </w:tcBorders>
            <w:vAlign w:val="center"/>
          </w:tcPr>
          <w:p w14:paraId="63E20A88" w14:textId="11CE3869"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169A8143" w14:textId="77777777" w:rsidTr="002C1F61">
        <w:trPr>
          <w:trHeight w:val="340"/>
        </w:trPr>
        <w:tc>
          <w:tcPr>
            <w:tcW w:w="8755" w:type="dxa"/>
            <w:tcBorders>
              <w:bottom w:val="single" w:sz="4" w:space="0" w:color="auto"/>
            </w:tcBorders>
            <w:vAlign w:val="center"/>
          </w:tcPr>
          <w:p w14:paraId="296A6430" w14:textId="77777777" w:rsidR="000867A1" w:rsidRDefault="000867A1" w:rsidP="002C1F61">
            <w:pPr>
              <w:rPr>
                <w:rFonts w:ascii="Arial" w:hAnsi="Arial" w:cs="Arial"/>
                <w:sz w:val="22"/>
                <w:szCs w:val="22"/>
              </w:rPr>
            </w:pPr>
            <w:r>
              <w:rPr>
                <w:rFonts w:ascii="Arial" w:hAnsi="Arial" w:cs="Arial"/>
                <w:sz w:val="22"/>
                <w:szCs w:val="22"/>
              </w:rPr>
              <w:t>Does the numbering run in sequence?</w:t>
            </w:r>
          </w:p>
        </w:tc>
        <w:tc>
          <w:tcPr>
            <w:tcW w:w="992" w:type="dxa"/>
            <w:tcBorders>
              <w:bottom w:val="single" w:sz="4" w:space="0" w:color="auto"/>
            </w:tcBorders>
            <w:vAlign w:val="center"/>
          </w:tcPr>
          <w:p w14:paraId="71925A2E" w14:textId="2F56E1C6"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0B5D475B" w14:textId="77777777" w:rsidTr="002C1F61">
        <w:trPr>
          <w:trHeight w:val="340"/>
        </w:trPr>
        <w:tc>
          <w:tcPr>
            <w:tcW w:w="8755" w:type="dxa"/>
            <w:vAlign w:val="center"/>
          </w:tcPr>
          <w:p w14:paraId="405DA634" w14:textId="77777777" w:rsidR="000867A1" w:rsidRDefault="000867A1" w:rsidP="002C1F61">
            <w:pPr>
              <w:rPr>
                <w:rFonts w:ascii="Arial" w:hAnsi="Arial" w:cs="Arial"/>
                <w:sz w:val="22"/>
                <w:szCs w:val="22"/>
              </w:rPr>
            </w:pPr>
            <w:r>
              <w:rPr>
                <w:rFonts w:ascii="Arial" w:hAnsi="Arial" w:cs="Arial"/>
                <w:sz w:val="22"/>
                <w:szCs w:val="22"/>
              </w:rPr>
              <w:t>Does the document follow trust format of; Introduction, Statement of Intent/Purpose, Definitions, Process, Training/Support, Equality and References for the main body?</w:t>
            </w:r>
          </w:p>
        </w:tc>
        <w:tc>
          <w:tcPr>
            <w:tcW w:w="992" w:type="dxa"/>
            <w:vAlign w:val="center"/>
          </w:tcPr>
          <w:p w14:paraId="63BE01F0" w14:textId="3320234D"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847262" w14:paraId="797B7E45" w14:textId="77777777" w:rsidTr="002C1F61">
        <w:trPr>
          <w:trHeight w:val="340"/>
        </w:trPr>
        <w:tc>
          <w:tcPr>
            <w:tcW w:w="8755" w:type="dxa"/>
            <w:shd w:val="clear" w:color="auto" w:fill="FFFFFF" w:themeFill="background1"/>
            <w:vAlign w:val="center"/>
          </w:tcPr>
          <w:p w14:paraId="14872881" w14:textId="77777777" w:rsidR="000867A1" w:rsidRPr="00847262" w:rsidRDefault="000867A1" w:rsidP="002C1F61">
            <w:pPr>
              <w:rPr>
                <w:rFonts w:ascii="Arial" w:hAnsi="Arial" w:cs="Arial"/>
                <w:sz w:val="22"/>
                <w:szCs w:val="22"/>
              </w:rPr>
            </w:pPr>
            <w:r w:rsidRPr="00847262">
              <w:rPr>
                <w:rFonts w:ascii="Arial" w:hAnsi="Arial" w:cs="Arial"/>
                <w:sz w:val="22"/>
                <w:szCs w:val="22"/>
              </w:rPr>
              <w:t>The meaning for any definitions or abbreviations used is clearly stated?</w:t>
            </w:r>
          </w:p>
        </w:tc>
        <w:tc>
          <w:tcPr>
            <w:tcW w:w="992" w:type="dxa"/>
            <w:shd w:val="clear" w:color="auto" w:fill="FFFFFF" w:themeFill="background1"/>
            <w:vAlign w:val="center"/>
          </w:tcPr>
          <w:p w14:paraId="2029AA6B" w14:textId="72F7078D" w:rsidR="000867A1" w:rsidRPr="00847262" w:rsidRDefault="00063B6E" w:rsidP="002C1F61">
            <w:pPr>
              <w:rPr>
                <w:rFonts w:ascii="Arial" w:hAnsi="Arial" w:cs="Arial"/>
                <w:sz w:val="22"/>
                <w:szCs w:val="22"/>
              </w:rPr>
            </w:pPr>
            <w:r>
              <w:rPr>
                <w:rFonts w:ascii="Arial" w:hAnsi="Arial" w:cs="Arial"/>
                <w:sz w:val="22"/>
                <w:szCs w:val="22"/>
              </w:rPr>
              <w:t>Y</w:t>
            </w:r>
          </w:p>
        </w:tc>
      </w:tr>
      <w:tr w:rsidR="000867A1" w:rsidRPr="0071647B" w14:paraId="7C5DCB01" w14:textId="77777777" w:rsidTr="002C1F61">
        <w:trPr>
          <w:trHeight w:val="340"/>
        </w:trPr>
        <w:tc>
          <w:tcPr>
            <w:tcW w:w="8755" w:type="dxa"/>
            <w:tcBorders>
              <w:bottom w:val="single" w:sz="4" w:space="0" w:color="auto"/>
            </w:tcBorders>
            <w:vAlign w:val="center"/>
          </w:tcPr>
          <w:p w14:paraId="11A80E23" w14:textId="77777777" w:rsidR="000867A1" w:rsidRPr="0071647B" w:rsidRDefault="000867A1" w:rsidP="002C1F61">
            <w:pPr>
              <w:rPr>
                <w:rFonts w:ascii="Arial" w:hAnsi="Arial" w:cs="Arial"/>
                <w:sz w:val="22"/>
                <w:szCs w:val="22"/>
              </w:rPr>
            </w:pPr>
            <w:r>
              <w:rPr>
                <w:rFonts w:ascii="Arial" w:hAnsi="Arial" w:cs="Arial"/>
                <w:sz w:val="22"/>
                <w:szCs w:val="22"/>
              </w:rPr>
              <w:t>Is there identified training or support which includes the process for follow up of non-compliance clearly cited?</w:t>
            </w:r>
          </w:p>
        </w:tc>
        <w:tc>
          <w:tcPr>
            <w:tcW w:w="992" w:type="dxa"/>
            <w:tcBorders>
              <w:bottom w:val="single" w:sz="4" w:space="0" w:color="auto"/>
            </w:tcBorders>
            <w:vAlign w:val="center"/>
          </w:tcPr>
          <w:p w14:paraId="77330BEF" w14:textId="09E9B07A"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7B56A605" w14:textId="77777777" w:rsidTr="002C1F61">
        <w:trPr>
          <w:trHeight w:val="340"/>
        </w:trPr>
        <w:tc>
          <w:tcPr>
            <w:tcW w:w="8755" w:type="dxa"/>
            <w:vAlign w:val="center"/>
          </w:tcPr>
          <w:p w14:paraId="3541D6E1" w14:textId="77777777" w:rsidR="000867A1" w:rsidRPr="0071647B" w:rsidRDefault="000867A1" w:rsidP="002C1F61">
            <w:pPr>
              <w:rPr>
                <w:rFonts w:ascii="Arial" w:hAnsi="Arial" w:cs="Arial"/>
                <w:sz w:val="22"/>
                <w:szCs w:val="22"/>
              </w:rPr>
            </w:pPr>
            <w:r>
              <w:rPr>
                <w:rFonts w:ascii="Arial" w:hAnsi="Arial" w:cs="Arial"/>
                <w:sz w:val="22"/>
                <w:szCs w:val="22"/>
              </w:rPr>
              <w:t>Are procedural documents relating/supporting this document hyperlinked?</w:t>
            </w:r>
          </w:p>
        </w:tc>
        <w:tc>
          <w:tcPr>
            <w:tcW w:w="992" w:type="dxa"/>
            <w:vAlign w:val="center"/>
          </w:tcPr>
          <w:p w14:paraId="39DD56C5" w14:textId="6523DC5C"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01DA75D3" w14:textId="77777777" w:rsidTr="002C1F61">
        <w:trPr>
          <w:trHeight w:val="340"/>
        </w:trPr>
        <w:tc>
          <w:tcPr>
            <w:tcW w:w="8755" w:type="dxa"/>
            <w:vAlign w:val="center"/>
          </w:tcPr>
          <w:p w14:paraId="462C0195" w14:textId="77777777" w:rsidR="000867A1" w:rsidRPr="0071647B" w:rsidRDefault="000867A1" w:rsidP="002C1F61">
            <w:pPr>
              <w:rPr>
                <w:rFonts w:ascii="Arial" w:hAnsi="Arial" w:cs="Arial"/>
                <w:sz w:val="22"/>
                <w:szCs w:val="22"/>
              </w:rPr>
            </w:pPr>
            <w:r w:rsidRPr="0071647B">
              <w:rPr>
                <w:rFonts w:ascii="Arial" w:hAnsi="Arial" w:cs="Arial"/>
                <w:sz w:val="22"/>
                <w:szCs w:val="22"/>
              </w:rPr>
              <w:lastRenderedPageBreak/>
              <w:t>Are references cited in full</w:t>
            </w:r>
            <w:r>
              <w:rPr>
                <w:rFonts w:ascii="Arial" w:hAnsi="Arial" w:cs="Arial"/>
                <w:sz w:val="22"/>
                <w:szCs w:val="22"/>
              </w:rPr>
              <w:t xml:space="preserve"> and comply with the Harvard referencing</w:t>
            </w:r>
            <w:r w:rsidRPr="0071647B">
              <w:rPr>
                <w:rFonts w:ascii="Arial" w:hAnsi="Arial" w:cs="Arial"/>
                <w:sz w:val="22"/>
                <w:szCs w:val="22"/>
              </w:rPr>
              <w:t>?</w:t>
            </w:r>
          </w:p>
        </w:tc>
        <w:tc>
          <w:tcPr>
            <w:tcW w:w="992" w:type="dxa"/>
            <w:vAlign w:val="center"/>
          </w:tcPr>
          <w:p w14:paraId="21457D09" w14:textId="2BC99D6D" w:rsidR="000867A1" w:rsidRPr="0071647B" w:rsidRDefault="00063B6E" w:rsidP="002C1F61">
            <w:pPr>
              <w:rPr>
                <w:rFonts w:ascii="Arial" w:hAnsi="Arial" w:cs="Arial"/>
                <w:sz w:val="22"/>
                <w:szCs w:val="22"/>
              </w:rPr>
            </w:pPr>
            <w:r>
              <w:rPr>
                <w:rFonts w:ascii="Arial" w:hAnsi="Arial" w:cs="Arial"/>
                <w:sz w:val="22"/>
                <w:szCs w:val="22"/>
              </w:rPr>
              <w:t>Y</w:t>
            </w:r>
          </w:p>
        </w:tc>
      </w:tr>
      <w:tr w:rsidR="003504DC" w:rsidRPr="0071647B" w14:paraId="0F28278A" w14:textId="77777777" w:rsidTr="00BA031D">
        <w:trPr>
          <w:trHeight w:val="340"/>
        </w:trPr>
        <w:tc>
          <w:tcPr>
            <w:tcW w:w="8755" w:type="dxa"/>
          </w:tcPr>
          <w:p w14:paraId="34E6D1EE" w14:textId="77777777" w:rsidR="003504DC" w:rsidRPr="003504DC" w:rsidRDefault="003504DC" w:rsidP="00BA031D">
            <w:pPr>
              <w:rPr>
                <w:rFonts w:ascii="Arial" w:hAnsi="Arial" w:cs="Arial"/>
                <w:sz w:val="22"/>
              </w:rPr>
            </w:pPr>
            <w:r w:rsidRPr="003504DC">
              <w:rPr>
                <w:rFonts w:ascii="Arial" w:hAnsi="Arial" w:cs="Arial"/>
                <w:sz w:val="22"/>
              </w:rPr>
              <w:t>Does the document require changes to clinical documentation?</w:t>
            </w:r>
          </w:p>
        </w:tc>
        <w:tc>
          <w:tcPr>
            <w:tcW w:w="992" w:type="dxa"/>
            <w:vAlign w:val="center"/>
          </w:tcPr>
          <w:p w14:paraId="16106CBC" w14:textId="70A91691" w:rsidR="003504DC" w:rsidRPr="0071647B" w:rsidRDefault="00063B6E" w:rsidP="002C1F61">
            <w:pPr>
              <w:rPr>
                <w:rFonts w:ascii="Arial" w:hAnsi="Arial" w:cs="Arial"/>
                <w:sz w:val="22"/>
                <w:szCs w:val="22"/>
              </w:rPr>
            </w:pPr>
            <w:r>
              <w:rPr>
                <w:rFonts w:ascii="Arial" w:hAnsi="Arial" w:cs="Arial"/>
                <w:sz w:val="22"/>
                <w:szCs w:val="22"/>
              </w:rPr>
              <w:t>Y</w:t>
            </w:r>
          </w:p>
        </w:tc>
      </w:tr>
      <w:tr w:rsidR="003504DC" w:rsidRPr="0071647B" w14:paraId="29A7A64E" w14:textId="77777777" w:rsidTr="00BA031D">
        <w:trPr>
          <w:trHeight w:val="340"/>
        </w:trPr>
        <w:tc>
          <w:tcPr>
            <w:tcW w:w="8755" w:type="dxa"/>
          </w:tcPr>
          <w:p w14:paraId="1281984D" w14:textId="77777777" w:rsidR="003504DC" w:rsidRPr="003504DC" w:rsidRDefault="003504DC" w:rsidP="00BA031D">
            <w:pPr>
              <w:rPr>
                <w:rFonts w:ascii="Arial" w:hAnsi="Arial" w:cs="Arial"/>
                <w:sz w:val="22"/>
              </w:rPr>
            </w:pPr>
            <w:r w:rsidRPr="003504DC">
              <w:rPr>
                <w:rFonts w:ascii="Arial" w:hAnsi="Arial" w:cs="Arial"/>
                <w:sz w:val="22"/>
              </w:rPr>
              <w:t>If yes, has the digital Trust Clinical Approvals Group been informed?</w:t>
            </w:r>
          </w:p>
        </w:tc>
        <w:tc>
          <w:tcPr>
            <w:tcW w:w="992" w:type="dxa"/>
            <w:vAlign w:val="center"/>
          </w:tcPr>
          <w:p w14:paraId="10BC7A2C" w14:textId="21D3ACD1" w:rsidR="003504DC" w:rsidRPr="0071647B" w:rsidRDefault="00063B6E" w:rsidP="002C1F61">
            <w:pPr>
              <w:rPr>
                <w:rFonts w:ascii="Arial" w:hAnsi="Arial" w:cs="Arial"/>
                <w:sz w:val="22"/>
                <w:szCs w:val="22"/>
              </w:rPr>
            </w:pPr>
            <w:r>
              <w:rPr>
                <w:rFonts w:ascii="Arial" w:hAnsi="Arial" w:cs="Arial"/>
                <w:sz w:val="22"/>
                <w:szCs w:val="22"/>
              </w:rPr>
              <w:t>Y</w:t>
            </w:r>
          </w:p>
        </w:tc>
      </w:tr>
      <w:tr w:rsidR="000867A1" w:rsidRPr="00276D38" w14:paraId="6EE676D4" w14:textId="77777777" w:rsidTr="002C1F61">
        <w:trPr>
          <w:trHeight w:val="340"/>
        </w:trPr>
        <w:tc>
          <w:tcPr>
            <w:tcW w:w="8755" w:type="dxa"/>
            <w:shd w:val="clear" w:color="auto" w:fill="BFBFBF" w:themeFill="background1" w:themeFillShade="BF"/>
            <w:vAlign w:val="center"/>
          </w:tcPr>
          <w:p w14:paraId="1FA3BA48" w14:textId="77777777" w:rsidR="000867A1" w:rsidRPr="00276D38" w:rsidRDefault="000867A1" w:rsidP="00795A60">
            <w:pPr>
              <w:pStyle w:val="ListParagraph"/>
              <w:numPr>
                <w:ilvl w:val="0"/>
                <w:numId w:val="15"/>
              </w:numPr>
              <w:spacing w:after="0" w:line="240" w:lineRule="auto"/>
              <w:ind w:left="284"/>
              <w:rPr>
                <w:rFonts w:ascii="Arial" w:hAnsi="Arial" w:cs="Arial"/>
                <w:b/>
              </w:rPr>
            </w:pPr>
            <w:r>
              <w:rPr>
                <w:rFonts w:ascii="Arial" w:hAnsi="Arial" w:cs="Arial"/>
                <w:b/>
              </w:rPr>
              <w:t>Consultation</w:t>
            </w:r>
          </w:p>
        </w:tc>
        <w:tc>
          <w:tcPr>
            <w:tcW w:w="992" w:type="dxa"/>
            <w:shd w:val="clear" w:color="auto" w:fill="BFBFBF" w:themeFill="background1" w:themeFillShade="BF"/>
            <w:vAlign w:val="center"/>
          </w:tcPr>
          <w:p w14:paraId="672E1B9E" w14:textId="77777777" w:rsidR="000867A1" w:rsidRPr="00276D38" w:rsidRDefault="000867A1" w:rsidP="002C1F61">
            <w:pPr>
              <w:rPr>
                <w:rFonts w:ascii="Arial" w:hAnsi="Arial" w:cs="Arial"/>
                <w:b/>
                <w:sz w:val="22"/>
                <w:szCs w:val="22"/>
              </w:rPr>
            </w:pPr>
          </w:p>
        </w:tc>
      </w:tr>
      <w:tr w:rsidR="000867A1" w:rsidRPr="0071647B" w14:paraId="7F02BADD" w14:textId="77777777" w:rsidTr="002C1F61">
        <w:trPr>
          <w:trHeight w:val="340"/>
        </w:trPr>
        <w:tc>
          <w:tcPr>
            <w:tcW w:w="8755" w:type="dxa"/>
            <w:vAlign w:val="center"/>
          </w:tcPr>
          <w:p w14:paraId="1A699B94" w14:textId="77777777" w:rsidR="000867A1" w:rsidRPr="0071647B" w:rsidRDefault="000867A1" w:rsidP="002C1F61">
            <w:pPr>
              <w:rPr>
                <w:rFonts w:ascii="Arial" w:hAnsi="Arial" w:cs="Arial"/>
                <w:sz w:val="22"/>
                <w:szCs w:val="22"/>
              </w:rPr>
            </w:pPr>
            <w:r>
              <w:rPr>
                <w:rFonts w:ascii="Arial" w:hAnsi="Arial" w:cs="Arial"/>
                <w:sz w:val="22"/>
                <w:szCs w:val="22"/>
              </w:rPr>
              <w:t>Is the consultation form completed?</w:t>
            </w:r>
          </w:p>
        </w:tc>
        <w:tc>
          <w:tcPr>
            <w:tcW w:w="992" w:type="dxa"/>
            <w:vAlign w:val="center"/>
          </w:tcPr>
          <w:p w14:paraId="60823A48" w14:textId="50999661" w:rsidR="000867A1" w:rsidRPr="0071647B" w:rsidRDefault="00063B6E" w:rsidP="002C1F61">
            <w:pPr>
              <w:rPr>
                <w:rFonts w:ascii="Arial" w:hAnsi="Arial" w:cs="Arial"/>
                <w:sz w:val="22"/>
                <w:szCs w:val="22"/>
              </w:rPr>
            </w:pPr>
            <w:r>
              <w:rPr>
                <w:rFonts w:ascii="Arial" w:hAnsi="Arial" w:cs="Arial"/>
                <w:sz w:val="22"/>
                <w:szCs w:val="22"/>
              </w:rPr>
              <w:t>Y</w:t>
            </w:r>
          </w:p>
        </w:tc>
      </w:tr>
      <w:tr w:rsidR="000867A1" w:rsidRPr="0071647B" w14:paraId="3AFA3EA2" w14:textId="77777777" w:rsidTr="002C1F61">
        <w:trPr>
          <w:trHeight w:val="340"/>
        </w:trPr>
        <w:tc>
          <w:tcPr>
            <w:tcW w:w="8755" w:type="dxa"/>
            <w:vAlign w:val="center"/>
          </w:tcPr>
          <w:p w14:paraId="26C7A0E7" w14:textId="77777777" w:rsidR="000867A1" w:rsidRDefault="000867A1" w:rsidP="002C1F61">
            <w:pPr>
              <w:rPr>
                <w:rFonts w:ascii="Arial" w:hAnsi="Arial" w:cs="Arial"/>
                <w:sz w:val="22"/>
                <w:szCs w:val="22"/>
              </w:rPr>
            </w:pPr>
            <w:r>
              <w:rPr>
                <w:rFonts w:ascii="Arial" w:hAnsi="Arial" w:cs="Arial"/>
                <w:sz w:val="22"/>
                <w:szCs w:val="22"/>
              </w:rPr>
              <w:t>If the document includes prescribing or administering of medicines, has pharmacy been consulted?</w:t>
            </w:r>
          </w:p>
        </w:tc>
        <w:tc>
          <w:tcPr>
            <w:tcW w:w="992" w:type="dxa"/>
            <w:vAlign w:val="center"/>
          </w:tcPr>
          <w:p w14:paraId="5374980E" w14:textId="0F650017" w:rsidR="000867A1" w:rsidRPr="0071647B" w:rsidRDefault="00063B6E" w:rsidP="002C1F61">
            <w:pPr>
              <w:rPr>
                <w:rFonts w:ascii="Arial" w:hAnsi="Arial" w:cs="Arial"/>
                <w:sz w:val="22"/>
                <w:szCs w:val="22"/>
              </w:rPr>
            </w:pPr>
            <w:r>
              <w:rPr>
                <w:rFonts w:ascii="Arial" w:hAnsi="Arial" w:cs="Arial"/>
                <w:sz w:val="22"/>
                <w:szCs w:val="22"/>
              </w:rPr>
              <w:t>N/A</w:t>
            </w:r>
          </w:p>
        </w:tc>
      </w:tr>
      <w:tr w:rsidR="000867A1" w:rsidRPr="0071647B" w14:paraId="4F569F8E" w14:textId="77777777" w:rsidTr="002C1F61">
        <w:trPr>
          <w:trHeight w:val="340"/>
        </w:trPr>
        <w:tc>
          <w:tcPr>
            <w:tcW w:w="8755" w:type="dxa"/>
            <w:vAlign w:val="center"/>
          </w:tcPr>
          <w:p w14:paraId="2D4195C2" w14:textId="77777777" w:rsidR="000867A1" w:rsidRDefault="000867A1" w:rsidP="002C1F61">
            <w:pPr>
              <w:rPr>
                <w:rFonts w:ascii="Arial" w:hAnsi="Arial" w:cs="Arial"/>
                <w:sz w:val="22"/>
                <w:szCs w:val="22"/>
              </w:rPr>
            </w:pPr>
            <w:r>
              <w:rPr>
                <w:rFonts w:ascii="Arial" w:hAnsi="Arial" w:cs="Arial"/>
                <w:sz w:val="22"/>
                <w:szCs w:val="22"/>
              </w:rPr>
              <w:t xml:space="preserve">If it relates to medical Practice, has the Clinical Guidelines Group been consulted? </w:t>
            </w:r>
          </w:p>
        </w:tc>
        <w:tc>
          <w:tcPr>
            <w:tcW w:w="992" w:type="dxa"/>
            <w:vAlign w:val="center"/>
          </w:tcPr>
          <w:p w14:paraId="481B0333" w14:textId="30C12B31" w:rsidR="000867A1" w:rsidRPr="0071647B" w:rsidRDefault="00063B6E" w:rsidP="002C1F61">
            <w:pPr>
              <w:rPr>
                <w:rFonts w:ascii="Arial" w:hAnsi="Arial" w:cs="Arial"/>
                <w:sz w:val="22"/>
                <w:szCs w:val="22"/>
              </w:rPr>
            </w:pPr>
            <w:r>
              <w:rPr>
                <w:rFonts w:ascii="Arial" w:hAnsi="Arial" w:cs="Arial"/>
                <w:sz w:val="22"/>
                <w:szCs w:val="22"/>
              </w:rPr>
              <w:t>Y</w:t>
            </w:r>
          </w:p>
        </w:tc>
      </w:tr>
    </w:tbl>
    <w:p w14:paraId="4933F73B" w14:textId="77777777" w:rsidR="00AC0CEB" w:rsidRDefault="00AC0CEB" w:rsidP="00224C82">
      <w:pPr>
        <w:pStyle w:val="Default"/>
        <w:jc w:val="right"/>
        <w:rPr>
          <w:b/>
          <w:bCs/>
        </w:rPr>
      </w:pPr>
    </w:p>
    <w:p w14:paraId="69A07ACE" w14:textId="77777777" w:rsidR="00224C82" w:rsidRPr="00A500AC" w:rsidRDefault="00224C82" w:rsidP="00224C82">
      <w:pPr>
        <w:pStyle w:val="Default"/>
        <w:jc w:val="right"/>
        <w:rPr>
          <w:b/>
          <w:bCs/>
        </w:rPr>
      </w:pPr>
      <w:r w:rsidRPr="00A500AC">
        <w:rPr>
          <w:b/>
          <w:bCs/>
        </w:rPr>
        <w:t xml:space="preserve">Appendix 1 </w:t>
      </w:r>
    </w:p>
    <w:p w14:paraId="4C943203" w14:textId="77777777" w:rsidR="00224C82" w:rsidRDefault="00224C82" w:rsidP="00224C82">
      <w:pPr>
        <w:pStyle w:val="Default"/>
        <w:rPr>
          <w:b/>
          <w:bCs/>
          <w:sz w:val="23"/>
          <w:szCs w:val="23"/>
        </w:rPr>
      </w:pPr>
    </w:p>
    <w:p w14:paraId="6C4F7C9F" w14:textId="77777777" w:rsidR="00224C82" w:rsidRPr="004045E0" w:rsidRDefault="00224C82" w:rsidP="00224C82">
      <w:pPr>
        <w:jc w:val="center"/>
        <w:rPr>
          <w:rFonts w:ascii="Arial" w:hAnsi="Arial" w:cs="Arial"/>
          <w:b/>
          <w:sz w:val="28"/>
          <w:szCs w:val="28"/>
        </w:rPr>
      </w:pPr>
      <w:r>
        <w:rPr>
          <w:rFonts w:ascii="Arial" w:hAnsi="Arial" w:cs="Arial"/>
          <w:b/>
          <w:sz w:val="28"/>
          <w:szCs w:val="28"/>
        </w:rPr>
        <w:t>Standard Operati</w:t>
      </w:r>
      <w:r w:rsidRPr="004045E0">
        <w:rPr>
          <w:rFonts w:ascii="Arial" w:hAnsi="Arial" w:cs="Arial"/>
          <w:b/>
          <w:sz w:val="28"/>
          <w:szCs w:val="28"/>
        </w:rPr>
        <w:t>n</w:t>
      </w:r>
      <w:r>
        <w:rPr>
          <w:rFonts w:ascii="Arial" w:hAnsi="Arial" w:cs="Arial"/>
          <w:b/>
          <w:sz w:val="28"/>
          <w:szCs w:val="28"/>
        </w:rPr>
        <w:t>g</w:t>
      </w:r>
      <w:r w:rsidRPr="004045E0">
        <w:rPr>
          <w:rFonts w:ascii="Arial" w:hAnsi="Arial" w:cs="Arial"/>
          <w:b/>
          <w:sz w:val="28"/>
          <w:szCs w:val="28"/>
        </w:rPr>
        <w:t xml:space="preserve"> Procedure</w:t>
      </w:r>
    </w:p>
    <w:p w14:paraId="406CD04E" w14:textId="77777777" w:rsidR="00224C82" w:rsidRPr="004045E0" w:rsidRDefault="00224C82" w:rsidP="00224C82"/>
    <w:p w14:paraId="29801395" w14:textId="77777777" w:rsidR="00224C82" w:rsidRDefault="00224C82" w:rsidP="00224C82">
      <w:pPr>
        <w:rPr>
          <w:rFonts w:ascii="Arial" w:hAnsi="Arial" w:cs="Arial"/>
          <w:b/>
          <w:caps/>
        </w:rPr>
      </w:pPr>
      <w:r w:rsidRPr="00685594">
        <w:rPr>
          <w:rFonts w:ascii="Arial" w:hAnsi="Arial" w:cs="Arial"/>
          <w:b/>
        </w:rPr>
        <w:t>Equipment</w:t>
      </w:r>
      <w:r w:rsidRPr="00A125A9">
        <w:rPr>
          <w:b/>
        </w:rPr>
        <w:t xml:space="preserve"> </w:t>
      </w:r>
      <w:r w:rsidRPr="0029390A">
        <w:rPr>
          <w:rFonts w:ascii="Arial" w:hAnsi="Arial" w:cs="Arial"/>
          <w:b/>
          <w:caps/>
        </w:rPr>
        <w:t>(if applicable)</w:t>
      </w:r>
    </w:p>
    <w:p w14:paraId="317C0D67" w14:textId="77777777" w:rsidR="00224C82" w:rsidRPr="004045E0" w:rsidRDefault="00224C82" w:rsidP="00224C82">
      <w:pPr>
        <w:rPr>
          <w:rFonts w:ascii="Arial" w:hAnsi="Arial" w:cs="Arial"/>
          <w:i/>
        </w:rPr>
      </w:pPr>
      <w:r w:rsidRPr="004045E0">
        <w:rPr>
          <w:rFonts w:ascii="Arial" w:hAnsi="Arial" w:cs="Arial"/>
          <w:i/>
        </w:rPr>
        <w:t>Record any equipment required for the procedure</w:t>
      </w:r>
      <w:r>
        <w:rPr>
          <w:rFonts w:ascii="Arial" w:hAnsi="Arial" w:cs="Arial"/>
          <w:i/>
        </w:rPr>
        <w:t xml:space="preserve"> in the chart below</w:t>
      </w:r>
    </w:p>
    <w:p w14:paraId="7F1AECD3" w14:textId="77777777" w:rsidR="00224C82" w:rsidRDefault="00224C82" w:rsidP="00224C82">
      <w:pPr>
        <w:rPr>
          <w:b/>
        </w:rPr>
      </w:pPr>
    </w:p>
    <w:tbl>
      <w:tblPr>
        <w:tblStyle w:val="TableGrid"/>
        <w:tblW w:w="9603" w:type="dxa"/>
        <w:tblLook w:val="04A0" w:firstRow="1" w:lastRow="0" w:firstColumn="1" w:lastColumn="0" w:noHBand="0" w:noVBand="1"/>
      </w:tblPr>
      <w:tblGrid>
        <w:gridCol w:w="4801"/>
        <w:gridCol w:w="4802"/>
      </w:tblGrid>
      <w:tr w:rsidR="00224C82" w:rsidRPr="004014B1" w14:paraId="309C3CE6" w14:textId="77777777" w:rsidTr="00EC5F3F">
        <w:trPr>
          <w:trHeight w:val="294"/>
        </w:trPr>
        <w:tc>
          <w:tcPr>
            <w:tcW w:w="4801" w:type="dxa"/>
          </w:tcPr>
          <w:p w14:paraId="46FC54A3" w14:textId="77777777" w:rsidR="00224C82" w:rsidRPr="004014B1" w:rsidRDefault="00224C82" w:rsidP="00EC5F3F">
            <w:pPr>
              <w:rPr>
                <w:rFonts w:ascii="Arial" w:hAnsi="Arial" w:cs="Arial"/>
                <w:b/>
              </w:rPr>
            </w:pPr>
          </w:p>
        </w:tc>
        <w:tc>
          <w:tcPr>
            <w:tcW w:w="4802" w:type="dxa"/>
          </w:tcPr>
          <w:p w14:paraId="5947BFF7" w14:textId="77777777" w:rsidR="00224C82" w:rsidRPr="004014B1" w:rsidRDefault="00224C82" w:rsidP="00EC5F3F">
            <w:pPr>
              <w:rPr>
                <w:rFonts w:ascii="Arial" w:hAnsi="Arial" w:cs="Arial"/>
                <w:b/>
              </w:rPr>
            </w:pPr>
          </w:p>
        </w:tc>
      </w:tr>
      <w:tr w:rsidR="00224C82" w:rsidRPr="004014B1" w14:paraId="4A673484" w14:textId="77777777" w:rsidTr="00EC5F3F">
        <w:trPr>
          <w:trHeight w:val="294"/>
        </w:trPr>
        <w:tc>
          <w:tcPr>
            <w:tcW w:w="4801" w:type="dxa"/>
          </w:tcPr>
          <w:p w14:paraId="74D9190C" w14:textId="77777777" w:rsidR="00224C82" w:rsidRPr="004014B1" w:rsidRDefault="00224C82" w:rsidP="00EC5F3F">
            <w:pPr>
              <w:rPr>
                <w:rFonts w:ascii="Arial" w:hAnsi="Arial" w:cs="Arial"/>
                <w:b/>
              </w:rPr>
            </w:pPr>
          </w:p>
        </w:tc>
        <w:tc>
          <w:tcPr>
            <w:tcW w:w="4802" w:type="dxa"/>
          </w:tcPr>
          <w:p w14:paraId="47A2C4DD" w14:textId="77777777" w:rsidR="00224C82" w:rsidRPr="004014B1" w:rsidRDefault="00224C82" w:rsidP="00EC5F3F">
            <w:pPr>
              <w:rPr>
                <w:rFonts w:ascii="Arial" w:hAnsi="Arial" w:cs="Arial"/>
                <w:b/>
              </w:rPr>
            </w:pPr>
          </w:p>
        </w:tc>
      </w:tr>
      <w:tr w:rsidR="00224C82" w:rsidRPr="004014B1" w14:paraId="346D2F03" w14:textId="77777777" w:rsidTr="00EC5F3F">
        <w:trPr>
          <w:trHeight w:val="310"/>
        </w:trPr>
        <w:tc>
          <w:tcPr>
            <w:tcW w:w="4801" w:type="dxa"/>
          </w:tcPr>
          <w:p w14:paraId="74568ACF" w14:textId="77777777" w:rsidR="00224C82" w:rsidRPr="004014B1" w:rsidRDefault="00224C82" w:rsidP="00EC5F3F">
            <w:pPr>
              <w:rPr>
                <w:rFonts w:ascii="Arial" w:hAnsi="Arial" w:cs="Arial"/>
                <w:b/>
              </w:rPr>
            </w:pPr>
          </w:p>
        </w:tc>
        <w:tc>
          <w:tcPr>
            <w:tcW w:w="4802" w:type="dxa"/>
          </w:tcPr>
          <w:p w14:paraId="371825C1" w14:textId="77777777" w:rsidR="00224C82" w:rsidRPr="004014B1" w:rsidRDefault="00224C82" w:rsidP="00EC5F3F">
            <w:pPr>
              <w:rPr>
                <w:rFonts w:ascii="Arial" w:hAnsi="Arial" w:cs="Arial"/>
                <w:b/>
              </w:rPr>
            </w:pPr>
          </w:p>
        </w:tc>
      </w:tr>
    </w:tbl>
    <w:p w14:paraId="5BB14E05" w14:textId="77777777" w:rsidR="00224C82" w:rsidRDefault="00224C82" w:rsidP="00224C82">
      <w:pPr>
        <w:rPr>
          <w:rFonts w:ascii="Arial" w:hAnsi="Arial" w:cs="Arial"/>
          <w:b/>
        </w:rPr>
      </w:pPr>
    </w:p>
    <w:p w14:paraId="3C0AFE0B" w14:textId="77777777" w:rsidR="00224C82" w:rsidRDefault="00224C82" w:rsidP="00224C82">
      <w:pPr>
        <w:rPr>
          <w:rFonts w:ascii="Arial" w:hAnsi="Arial" w:cs="Arial"/>
          <w:b/>
        </w:rPr>
      </w:pP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
        <w:gridCol w:w="1150"/>
        <w:gridCol w:w="7519"/>
      </w:tblGrid>
      <w:tr w:rsidR="00224C82" w:rsidRPr="004014B1" w14:paraId="58812AC9" w14:textId="77777777" w:rsidTr="000867A1">
        <w:trPr>
          <w:trHeight w:val="242"/>
        </w:trPr>
        <w:tc>
          <w:tcPr>
            <w:tcW w:w="5000" w:type="pct"/>
            <w:gridSpan w:val="3"/>
            <w:shd w:val="clear" w:color="auto" w:fill="C0C0C0"/>
          </w:tcPr>
          <w:p w14:paraId="0CC0B8E0" w14:textId="77777777" w:rsidR="00224C82" w:rsidRPr="004014B1" w:rsidRDefault="00224C82" w:rsidP="00EC5F3F">
            <w:pPr>
              <w:jc w:val="center"/>
              <w:rPr>
                <w:rFonts w:ascii="Arial" w:hAnsi="Arial" w:cs="Arial"/>
                <w:b/>
              </w:rPr>
            </w:pPr>
            <w:r>
              <w:rPr>
                <w:rFonts w:ascii="Arial" w:hAnsi="Arial" w:cs="Arial"/>
                <w:b/>
              </w:rPr>
              <w:t>STANDARD OPERATING PROCEDURE DETAIL</w:t>
            </w:r>
          </w:p>
        </w:tc>
      </w:tr>
      <w:tr w:rsidR="00224C82" w:rsidRPr="004014B1" w14:paraId="1D77ED2E" w14:textId="77777777" w:rsidTr="000867A1">
        <w:trPr>
          <w:trHeight w:val="484"/>
        </w:trPr>
        <w:tc>
          <w:tcPr>
            <w:tcW w:w="1052" w:type="pct"/>
            <w:gridSpan w:val="2"/>
          </w:tcPr>
          <w:p w14:paraId="6E5350CF" w14:textId="77777777" w:rsidR="00224C82" w:rsidRPr="004014B1" w:rsidRDefault="00224C82" w:rsidP="00EC5F3F">
            <w:pPr>
              <w:rPr>
                <w:rFonts w:ascii="Arial" w:hAnsi="Arial" w:cs="Arial"/>
                <w:b/>
              </w:rPr>
            </w:pPr>
            <w:r>
              <w:rPr>
                <w:rFonts w:ascii="Arial" w:hAnsi="Arial" w:cs="Arial"/>
                <w:b/>
              </w:rPr>
              <w:t>TITLE</w:t>
            </w:r>
          </w:p>
        </w:tc>
        <w:tc>
          <w:tcPr>
            <w:tcW w:w="3948" w:type="pct"/>
            <w:shd w:val="clear" w:color="auto" w:fill="auto"/>
          </w:tcPr>
          <w:p w14:paraId="0D5015B4" w14:textId="77777777" w:rsidR="00224C82" w:rsidRDefault="00224C82" w:rsidP="00EC5F3F">
            <w:pPr>
              <w:jc w:val="center"/>
              <w:rPr>
                <w:rFonts w:ascii="Arial" w:hAnsi="Arial" w:cs="Arial"/>
                <w:b/>
              </w:rPr>
            </w:pPr>
          </w:p>
          <w:p w14:paraId="545D61A6" w14:textId="77777777" w:rsidR="00224C82" w:rsidRPr="004014B1" w:rsidRDefault="00224C82" w:rsidP="00EC5F3F">
            <w:pPr>
              <w:jc w:val="center"/>
              <w:rPr>
                <w:rFonts w:ascii="Arial" w:hAnsi="Arial" w:cs="Arial"/>
                <w:b/>
              </w:rPr>
            </w:pPr>
          </w:p>
        </w:tc>
      </w:tr>
      <w:tr w:rsidR="00224C82" w:rsidRPr="004014B1" w14:paraId="5D81E677" w14:textId="77777777" w:rsidTr="000867A1">
        <w:trPr>
          <w:trHeight w:val="242"/>
        </w:trPr>
        <w:tc>
          <w:tcPr>
            <w:tcW w:w="5000" w:type="pct"/>
            <w:gridSpan w:val="3"/>
            <w:shd w:val="clear" w:color="auto" w:fill="C0C0C0"/>
          </w:tcPr>
          <w:p w14:paraId="1CD2C951" w14:textId="77777777" w:rsidR="00224C82" w:rsidRPr="004014B1" w:rsidRDefault="00224C82" w:rsidP="00EC5F3F">
            <w:pPr>
              <w:jc w:val="center"/>
              <w:rPr>
                <w:rFonts w:ascii="Arial" w:hAnsi="Arial" w:cs="Arial"/>
                <w:b/>
              </w:rPr>
            </w:pPr>
            <w:r w:rsidRPr="004014B1">
              <w:rPr>
                <w:rFonts w:ascii="Arial" w:hAnsi="Arial" w:cs="Arial"/>
                <w:b/>
              </w:rPr>
              <w:t>STEP</w:t>
            </w:r>
            <w:r>
              <w:rPr>
                <w:rFonts w:ascii="Arial" w:hAnsi="Arial" w:cs="Arial"/>
                <w:b/>
              </w:rPr>
              <w:t>S</w:t>
            </w:r>
          </w:p>
        </w:tc>
      </w:tr>
      <w:tr w:rsidR="00224C82" w:rsidRPr="004014B1" w14:paraId="01F02BB5" w14:textId="77777777" w:rsidTr="000867A1">
        <w:trPr>
          <w:trHeight w:val="444"/>
        </w:trPr>
        <w:tc>
          <w:tcPr>
            <w:tcW w:w="448" w:type="pct"/>
          </w:tcPr>
          <w:p w14:paraId="5B734C5A"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714512D3" w14:textId="77777777" w:rsidR="00224C82" w:rsidRPr="004014B1" w:rsidRDefault="00224C82" w:rsidP="00EC5F3F">
            <w:pPr>
              <w:ind w:left="180"/>
              <w:rPr>
                <w:rFonts w:ascii="Arial" w:hAnsi="Arial" w:cs="Arial"/>
              </w:rPr>
            </w:pPr>
          </w:p>
        </w:tc>
      </w:tr>
      <w:tr w:rsidR="00224C82" w:rsidRPr="004014B1" w14:paraId="5BE4888D" w14:textId="77777777" w:rsidTr="000867A1">
        <w:trPr>
          <w:trHeight w:val="430"/>
        </w:trPr>
        <w:tc>
          <w:tcPr>
            <w:tcW w:w="448" w:type="pct"/>
          </w:tcPr>
          <w:p w14:paraId="75C96663"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4A69E78A" w14:textId="77777777" w:rsidR="00224C82" w:rsidRPr="004014B1" w:rsidRDefault="00224C82" w:rsidP="00EC5F3F">
            <w:pPr>
              <w:ind w:left="180"/>
              <w:rPr>
                <w:rFonts w:ascii="Arial" w:hAnsi="Arial" w:cs="Arial"/>
              </w:rPr>
            </w:pPr>
          </w:p>
        </w:tc>
      </w:tr>
      <w:tr w:rsidR="00224C82" w:rsidRPr="004014B1" w14:paraId="408B3CDC" w14:textId="77777777" w:rsidTr="000867A1">
        <w:trPr>
          <w:trHeight w:val="430"/>
        </w:trPr>
        <w:tc>
          <w:tcPr>
            <w:tcW w:w="448" w:type="pct"/>
          </w:tcPr>
          <w:p w14:paraId="695766E1"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5912C7E3" w14:textId="77777777" w:rsidR="00224C82" w:rsidRPr="004014B1" w:rsidRDefault="00224C82" w:rsidP="00EC5F3F">
            <w:pPr>
              <w:ind w:left="180"/>
              <w:rPr>
                <w:rFonts w:ascii="Arial" w:hAnsi="Arial" w:cs="Arial"/>
              </w:rPr>
            </w:pPr>
          </w:p>
        </w:tc>
      </w:tr>
      <w:tr w:rsidR="00224C82" w:rsidRPr="004014B1" w14:paraId="6141BF0B" w14:textId="77777777" w:rsidTr="000867A1">
        <w:trPr>
          <w:trHeight w:val="444"/>
        </w:trPr>
        <w:tc>
          <w:tcPr>
            <w:tcW w:w="448" w:type="pct"/>
          </w:tcPr>
          <w:p w14:paraId="38AAA541"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05928695" w14:textId="77777777" w:rsidR="00224C82" w:rsidRPr="004014B1" w:rsidRDefault="00224C82" w:rsidP="00EC5F3F">
            <w:pPr>
              <w:ind w:left="180"/>
              <w:rPr>
                <w:rFonts w:ascii="Arial" w:hAnsi="Arial" w:cs="Arial"/>
              </w:rPr>
            </w:pPr>
          </w:p>
        </w:tc>
      </w:tr>
      <w:tr w:rsidR="00224C82" w:rsidRPr="004014B1" w14:paraId="24A7592E" w14:textId="77777777" w:rsidTr="000867A1">
        <w:trPr>
          <w:trHeight w:val="430"/>
        </w:trPr>
        <w:tc>
          <w:tcPr>
            <w:tcW w:w="448" w:type="pct"/>
          </w:tcPr>
          <w:p w14:paraId="324AFCB0"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01CCB0CD" w14:textId="77777777" w:rsidR="00224C82" w:rsidRPr="004014B1" w:rsidRDefault="00224C82" w:rsidP="00EC5F3F">
            <w:pPr>
              <w:ind w:left="180"/>
              <w:rPr>
                <w:rFonts w:ascii="Arial" w:hAnsi="Arial" w:cs="Arial"/>
              </w:rPr>
            </w:pPr>
          </w:p>
        </w:tc>
      </w:tr>
      <w:tr w:rsidR="00224C82" w:rsidRPr="004014B1" w14:paraId="03FBC025" w14:textId="77777777" w:rsidTr="000867A1">
        <w:trPr>
          <w:trHeight w:val="444"/>
        </w:trPr>
        <w:tc>
          <w:tcPr>
            <w:tcW w:w="448" w:type="pct"/>
          </w:tcPr>
          <w:p w14:paraId="4314EFBD"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153DEEB8" w14:textId="77777777" w:rsidR="00224C82" w:rsidRPr="004014B1" w:rsidRDefault="00224C82" w:rsidP="00EC5F3F">
            <w:pPr>
              <w:ind w:left="180"/>
              <w:rPr>
                <w:rFonts w:ascii="Arial" w:hAnsi="Arial" w:cs="Arial"/>
              </w:rPr>
            </w:pPr>
          </w:p>
        </w:tc>
      </w:tr>
      <w:tr w:rsidR="00224C82" w:rsidRPr="004014B1" w14:paraId="4D01F38B" w14:textId="77777777" w:rsidTr="000867A1">
        <w:trPr>
          <w:trHeight w:val="430"/>
        </w:trPr>
        <w:tc>
          <w:tcPr>
            <w:tcW w:w="448" w:type="pct"/>
          </w:tcPr>
          <w:p w14:paraId="6C0700DD"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63B90BAE" w14:textId="77777777" w:rsidR="00224C82" w:rsidRPr="004014B1" w:rsidRDefault="00224C82" w:rsidP="00EC5F3F">
            <w:pPr>
              <w:ind w:left="180"/>
              <w:rPr>
                <w:rFonts w:ascii="Arial" w:hAnsi="Arial" w:cs="Arial"/>
              </w:rPr>
            </w:pPr>
          </w:p>
        </w:tc>
      </w:tr>
      <w:tr w:rsidR="00224C82" w:rsidRPr="004014B1" w14:paraId="4C275421" w14:textId="77777777" w:rsidTr="000867A1">
        <w:trPr>
          <w:trHeight w:val="430"/>
        </w:trPr>
        <w:tc>
          <w:tcPr>
            <w:tcW w:w="448" w:type="pct"/>
          </w:tcPr>
          <w:p w14:paraId="5EE8F376"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29D0D926" w14:textId="77777777" w:rsidR="00224C82" w:rsidRPr="004014B1" w:rsidRDefault="00224C82" w:rsidP="00EC5F3F">
            <w:pPr>
              <w:ind w:left="180"/>
              <w:rPr>
                <w:rFonts w:ascii="Arial" w:hAnsi="Arial" w:cs="Arial"/>
              </w:rPr>
            </w:pPr>
          </w:p>
        </w:tc>
      </w:tr>
      <w:tr w:rsidR="00224C82" w:rsidRPr="004014B1" w14:paraId="53A9B4F6" w14:textId="77777777" w:rsidTr="000867A1">
        <w:trPr>
          <w:trHeight w:val="444"/>
        </w:trPr>
        <w:tc>
          <w:tcPr>
            <w:tcW w:w="448" w:type="pct"/>
          </w:tcPr>
          <w:p w14:paraId="1BD36137"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17452BB0" w14:textId="77777777" w:rsidR="00224C82" w:rsidRPr="004014B1" w:rsidRDefault="00224C82" w:rsidP="00EC5F3F">
            <w:pPr>
              <w:ind w:left="180"/>
              <w:rPr>
                <w:rFonts w:ascii="Arial" w:hAnsi="Arial" w:cs="Arial"/>
              </w:rPr>
            </w:pPr>
          </w:p>
        </w:tc>
      </w:tr>
      <w:tr w:rsidR="00224C82" w:rsidRPr="004014B1" w14:paraId="01612E92" w14:textId="77777777" w:rsidTr="000867A1">
        <w:trPr>
          <w:trHeight w:val="430"/>
        </w:trPr>
        <w:tc>
          <w:tcPr>
            <w:tcW w:w="448" w:type="pct"/>
          </w:tcPr>
          <w:p w14:paraId="309019C9"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2339F463" w14:textId="77777777" w:rsidR="00224C82" w:rsidRPr="004014B1" w:rsidRDefault="00224C82" w:rsidP="00EC5F3F">
            <w:pPr>
              <w:ind w:left="180"/>
              <w:rPr>
                <w:rFonts w:ascii="Arial" w:hAnsi="Arial" w:cs="Arial"/>
              </w:rPr>
            </w:pPr>
          </w:p>
        </w:tc>
      </w:tr>
      <w:tr w:rsidR="00224C82" w:rsidRPr="004014B1" w14:paraId="3A2F255A" w14:textId="77777777" w:rsidTr="000867A1">
        <w:trPr>
          <w:trHeight w:val="430"/>
        </w:trPr>
        <w:tc>
          <w:tcPr>
            <w:tcW w:w="448" w:type="pct"/>
          </w:tcPr>
          <w:p w14:paraId="084437C9"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3C1CDBF5" w14:textId="77777777" w:rsidR="00224C82" w:rsidRPr="004014B1" w:rsidRDefault="00224C82" w:rsidP="00EC5F3F">
            <w:pPr>
              <w:ind w:left="180"/>
              <w:rPr>
                <w:rFonts w:ascii="Arial" w:hAnsi="Arial" w:cs="Arial"/>
              </w:rPr>
            </w:pPr>
          </w:p>
        </w:tc>
      </w:tr>
      <w:tr w:rsidR="00224C82" w:rsidRPr="004014B1" w14:paraId="128DD6AC" w14:textId="77777777" w:rsidTr="000867A1">
        <w:trPr>
          <w:trHeight w:val="444"/>
        </w:trPr>
        <w:tc>
          <w:tcPr>
            <w:tcW w:w="448" w:type="pct"/>
          </w:tcPr>
          <w:p w14:paraId="3DB8B9AC"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72B7DC5D" w14:textId="77777777" w:rsidR="00224C82" w:rsidRPr="004014B1" w:rsidRDefault="00224C82" w:rsidP="00EC5F3F">
            <w:pPr>
              <w:ind w:left="180"/>
              <w:rPr>
                <w:rFonts w:ascii="Arial" w:hAnsi="Arial" w:cs="Arial"/>
              </w:rPr>
            </w:pPr>
          </w:p>
        </w:tc>
      </w:tr>
      <w:tr w:rsidR="00224C82" w:rsidRPr="004014B1" w14:paraId="4A2CF125" w14:textId="77777777" w:rsidTr="000867A1">
        <w:trPr>
          <w:trHeight w:val="430"/>
        </w:trPr>
        <w:tc>
          <w:tcPr>
            <w:tcW w:w="448" w:type="pct"/>
          </w:tcPr>
          <w:p w14:paraId="667133C3"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1FDBB149" w14:textId="77777777" w:rsidR="00224C82" w:rsidRPr="004014B1" w:rsidRDefault="00224C82" w:rsidP="00EC5F3F">
            <w:pPr>
              <w:ind w:left="180"/>
              <w:rPr>
                <w:rFonts w:ascii="Arial" w:hAnsi="Arial" w:cs="Arial"/>
              </w:rPr>
            </w:pPr>
          </w:p>
        </w:tc>
      </w:tr>
      <w:tr w:rsidR="00224C82" w:rsidRPr="004014B1" w14:paraId="021AC8FE" w14:textId="77777777" w:rsidTr="000867A1">
        <w:trPr>
          <w:trHeight w:val="444"/>
        </w:trPr>
        <w:tc>
          <w:tcPr>
            <w:tcW w:w="448" w:type="pct"/>
          </w:tcPr>
          <w:p w14:paraId="392BF80D"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66D7DBDE" w14:textId="77777777" w:rsidR="00224C82" w:rsidRPr="004014B1" w:rsidRDefault="00224C82" w:rsidP="00EC5F3F">
            <w:pPr>
              <w:ind w:left="180"/>
              <w:rPr>
                <w:rFonts w:ascii="Arial" w:hAnsi="Arial" w:cs="Arial"/>
              </w:rPr>
            </w:pPr>
          </w:p>
        </w:tc>
      </w:tr>
      <w:tr w:rsidR="00224C82" w:rsidRPr="004014B1" w14:paraId="4CAA5876" w14:textId="77777777" w:rsidTr="000867A1">
        <w:trPr>
          <w:trHeight w:val="430"/>
        </w:trPr>
        <w:tc>
          <w:tcPr>
            <w:tcW w:w="448" w:type="pct"/>
          </w:tcPr>
          <w:p w14:paraId="589D569E"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2710DAE5" w14:textId="77777777" w:rsidR="00224C82" w:rsidRPr="004014B1" w:rsidRDefault="00224C82" w:rsidP="00EC5F3F">
            <w:pPr>
              <w:ind w:left="180"/>
              <w:rPr>
                <w:rFonts w:ascii="Arial" w:hAnsi="Arial" w:cs="Arial"/>
              </w:rPr>
            </w:pPr>
          </w:p>
        </w:tc>
      </w:tr>
      <w:tr w:rsidR="00224C82" w:rsidRPr="004014B1" w14:paraId="32983064" w14:textId="77777777" w:rsidTr="000867A1">
        <w:trPr>
          <w:trHeight w:val="430"/>
        </w:trPr>
        <w:tc>
          <w:tcPr>
            <w:tcW w:w="448" w:type="pct"/>
          </w:tcPr>
          <w:p w14:paraId="3E107578"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187744D4" w14:textId="77777777" w:rsidR="00224C82" w:rsidRPr="004014B1" w:rsidRDefault="00224C82" w:rsidP="00EC5F3F">
            <w:pPr>
              <w:ind w:left="180"/>
              <w:rPr>
                <w:rFonts w:ascii="Arial" w:hAnsi="Arial" w:cs="Arial"/>
              </w:rPr>
            </w:pPr>
          </w:p>
        </w:tc>
      </w:tr>
      <w:tr w:rsidR="00224C82" w:rsidRPr="004014B1" w14:paraId="7542D49A" w14:textId="77777777" w:rsidTr="000867A1">
        <w:trPr>
          <w:trHeight w:val="444"/>
        </w:trPr>
        <w:tc>
          <w:tcPr>
            <w:tcW w:w="448" w:type="pct"/>
          </w:tcPr>
          <w:p w14:paraId="138528B9"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7678041D" w14:textId="77777777" w:rsidR="00224C82" w:rsidRPr="004014B1" w:rsidRDefault="00224C82" w:rsidP="00EC5F3F">
            <w:pPr>
              <w:ind w:left="180"/>
              <w:rPr>
                <w:rFonts w:ascii="Arial" w:hAnsi="Arial" w:cs="Arial"/>
              </w:rPr>
            </w:pPr>
          </w:p>
        </w:tc>
      </w:tr>
      <w:tr w:rsidR="00224C82" w:rsidRPr="004014B1" w14:paraId="4685A874" w14:textId="77777777" w:rsidTr="000867A1">
        <w:trPr>
          <w:trHeight w:val="430"/>
        </w:trPr>
        <w:tc>
          <w:tcPr>
            <w:tcW w:w="448" w:type="pct"/>
          </w:tcPr>
          <w:p w14:paraId="1FE312C1"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655344DC" w14:textId="77777777" w:rsidR="00224C82" w:rsidRPr="004014B1" w:rsidRDefault="00224C82" w:rsidP="00EC5F3F">
            <w:pPr>
              <w:ind w:left="180"/>
              <w:rPr>
                <w:rFonts w:ascii="Arial" w:hAnsi="Arial" w:cs="Arial"/>
              </w:rPr>
            </w:pPr>
          </w:p>
        </w:tc>
      </w:tr>
      <w:tr w:rsidR="00224C82" w:rsidRPr="004014B1" w14:paraId="62073E4A" w14:textId="77777777" w:rsidTr="000867A1">
        <w:trPr>
          <w:trHeight w:val="444"/>
        </w:trPr>
        <w:tc>
          <w:tcPr>
            <w:tcW w:w="448" w:type="pct"/>
          </w:tcPr>
          <w:p w14:paraId="109C3FA3"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55420D5B" w14:textId="77777777" w:rsidR="00224C82" w:rsidRPr="004014B1" w:rsidRDefault="00224C82" w:rsidP="00EC5F3F">
            <w:pPr>
              <w:ind w:left="180"/>
              <w:rPr>
                <w:rFonts w:ascii="Arial" w:hAnsi="Arial" w:cs="Arial"/>
              </w:rPr>
            </w:pPr>
          </w:p>
        </w:tc>
      </w:tr>
      <w:tr w:rsidR="00224C82" w:rsidRPr="004014B1" w14:paraId="08620FCE" w14:textId="77777777" w:rsidTr="000867A1">
        <w:trPr>
          <w:trHeight w:val="444"/>
        </w:trPr>
        <w:tc>
          <w:tcPr>
            <w:tcW w:w="448" w:type="pct"/>
          </w:tcPr>
          <w:p w14:paraId="4AED7BBE" w14:textId="77777777" w:rsidR="00224C82" w:rsidRPr="004658E1" w:rsidRDefault="00224C82" w:rsidP="00795A60">
            <w:pPr>
              <w:pStyle w:val="ListParagraph"/>
              <w:numPr>
                <w:ilvl w:val="0"/>
                <w:numId w:val="6"/>
              </w:numPr>
              <w:rPr>
                <w:rFonts w:ascii="Arial" w:hAnsi="Arial" w:cs="Arial"/>
              </w:rPr>
            </w:pPr>
          </w:p>
        </w:tc>
        <w:tc>
          <w:tcPr>
            <w:tcW w:w="4552" w:type="pct"/>
            <w:gridSpan w:val="2"/>
          </w:tcPr>
          <w:p w14:paraId="13B10038" w14:textId="77777777" w:rsidR="00224C82" w:rsidRPr="004014B1" w:rsidRDefault="00224C82" w:rsidP="00EC5F3F">
            <w:pPr>
              <w:ind w:left="180"/>
              <w:rPr>
                <w:rFonts w:ascii="Arial" w:hAnsi="Arial" w:cs="Arial"/>
              </w:rPr>
            </w:pPr>
          </w:p>
        </w:tc>
      </w:tr>
    </w:tbl>
    <w:p w14:paraId="350512CD" w14:textId="77777777" w:rsidR="00224C82" w:rsidRPr="004014B1" w:rsidRDefault="00224C82" w:rsidP="00224C82">
      <w:pPr>
        <w:pStyle w:val="Default"/>
      </w:pPr>
    </w:p>
    <w:sectPr w:rsidR="00224C82" w:rsidRPr="004014B1" w:rsidSect="00EE5CF9">
      <w:headerReference w:type="even" r:id="rId15"/>
      <w:headerReference w:type="default" r:id="rId16"/>
      <w:footerReference w:type="even" r:id="rId17"/>
      <w:footerReference w:type="default" r:id="rId18"/>
      <w:headerReference w:type="first" r:id="rId19"/>
      <w:footerReference w:type="first" r:id="rId20"/>
      <w:pgSz w:w="11907" w:h="16840" w:code="9"/>
      <w:pgMar w:top="1985" w:right="851" w:bottom="567" w:left="1418"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3EDF6" w14:textId="77777777" w:rsidR="00BE564F" w:rsidRDefault="00BE564F">
      <w:r>
        <w:separator/>
      </w:r>
    </w:p>
  </w:endnote>
  <w:endnote w:type="continuationSeparator" w:id="0">
    <w:p w14:paraId="58B7753C" w14:textId="77777777" w:rsidR="00BE564F" w:rsidRDefault="00BE5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AA798" w14:textId="77777777" w:rsidR="001C7D3E" w:rsidRDefault="001C7D3E" w:rsidP="00CF3624">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1CC15BC" w14:textId="77777777" w:rsidR="001C7D3E" w:rsidRDefault="001C7D3E" w:rsidP="00D04E98">
    <w:pPr>
      <w:pStyle w:val="Footer"/>
      <w:ind w:firstLine="360"/>
    </w:pPr>
  </w:p>
  <w:p w14:paraId="6D6AAAE1" w14:textId="77777777" w:rsidR="001C7D3E" w:rsidRDefault="001C7D3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44CE3" w14:textId="0AFD3800" w:rsidR="001C7D3E" w:rsidRPr="00141B87" w:rsidRDefault="00F03864" w:rsidP="005E1BA6">
    <w:pPr>
      <w:pStyle w:val="Footer"/>
      <w:ind w:hanging="567"/>
      <w:rPr>
        <w:rFonts w:ascii="Arial" w:hAnsi="Arial" w:cs="Arial"/>
        <w:sz w:val="20"/>
        <w:szCs w:val="16"/>
      </w:rPr>
    </w:pPr>
    <w:r>
      <w:rPr>
        <w:rFonts w:ascii="Arial" w:hAnsi="Arial" w:cs="Arial"/>
        <w:sz w:val="20"/>
        <w:szCs w:val="16"/>
      </w:rPr>
      <w:t xml:space="preserve">Wearing of face masks SOP </w:t>
    </w:r>
    <w:r w:rsidR="003E5275">
      <w:rPr>
        <w:rFonts w:ascii="Arial" w:hAnsi="Arial" w:cs="Arial"/>
        <w:sz w:val="20"/>
        <w:szCs w:val="16"/>
      </w:rPr>
      <w:t>V1</w:t>
    </w:r>
    <w:r>
      <w:rPr>
        <w:rFonts w:ascii="Arial" w:hAnsi="Arial" w:cs="Arial"/>
        <w:sz w:val="20"/>
        <w:szCs w:val="16"/>
      </w:rPr>
      <w:t>.0</w:t>
    </w:r>
    <w:r w:rsidR="001C7D3E">
      <w:rPr>
        <w:rFonts w:ascii="Arial" w:hAnsi="Arial" w:cs="Arial"/>
        <w:sz w:val="20"/>
        <w:szCs w:val="16"/>
      </w:rPr>
      <w:tab/>
    </w:r>
    <w:sdt>
      <w:sdtPr>
        <w:rPr>
          <w:rFonts w:ascii="Arial" w:hAnsi="Arial" w:cs="Arial"/>
          <w:sz w:val="20"/>
          <w:szCs w:val="16"/>
        </w:rPr>
        <w:id w:val="-220675388"/>
        <w:docPartObj>
          <w:docPartGallery w:val="Page Numbers (Bottom of Page)"/>
          <w:docPartUnique/>
        </w:docPartObj>
      </w:sdtPr>
      <w:sdtEndPr/>
      <w:sdtContent>
        <w:sdt>
          <w:sdtPr>
            <w:rPr>
              <w:rFonts w:ascii="Arial" w:hAnsi="Arial" w:cs="Arial"/>
              <w:sz w:val="20"/>
              <w:szCs w:val="16"/>
            </w:rPr>
            <w:id w:val="1005479000"/>
            <w:docPartObj>
              <w:docPartGallery w:val="Page Numbers (Top of Page)"/>
              <w:docPartUnique/>
            </w:docPartObj>
          </w:sdtPr>
          <w:sdtEndPr/>
          <w:sdtContent>
            <w:r w:rsidR="001C7D3E" w:rsidRPr="00141B87">
              <w:rPr>
                <w:rFonts w:ascii="Arial" w:hAnsi="Arial" w:cs="Arial"/>
                <w:sz w:val="20"/>
                <w:szCs w:val="16"/>
              </w:rPr>
              <w:t xml:space="preserve">                        </w:t>
            </w:r>
            <w:r w:rsidR="001C7D3E">
              <w:rPr>
                <w:rFonts w:ascii="Arial" w:hAnsi="Arial" w:cs="Arial"/>
                <w:sz w:val="20"/>
                <w:szCs w:val="16"/>
              </w:rPr>
              <w:t xml:space="preserve">  </w:t>
            </w:r>
            <w:r w:rsidR="001C7D3E">
              <w:rPr>
                <w:rFonts w:ascii="Arial" w:hAnsi="Arial" w:cs="Arial"/>
                <w:sz w:val="20"/>
                <w:szCs w:val="16"/>
              </w:rPr>
              <w:tab/>
            </w:r>
            <w:r w:rsidR="001C7D3E" w:rsidRPr="00141B87">
              <w:rPr>
                <w:rFonts w:ascii="Arial" w:hAnsi="Arial" w:cs="Arial"/>
                <w:sz w:val="20"/>
                <w:szCs w:val="16"/>
              </w:rPr>
              <w:t xml:space="preserve"> Page </w:t>
            </w:r>
            <w:r w:rsidR="001C7D3E" w:rsidRPr="00141B87">
              <w:rPr>
                <w:rFonts w:ascii="Arial" w:hAnsi="Arial" w:cs="Arial"/>
                <w:b/>
                <w:bCs/>
                <w:sz w:val="20"/>
                <w:szCs w:val="16"/>
              </w:rPr>
              <w:fldChar w:fldCharType="begin"/>
            </w:r>
            <w:r w:rsidR="001C7D3E" w:rsidRPr="00141B87">
              <w:rPr>
                <w:rFonts w:ascii="Arial" w:hAnsi="Arial" w:cs="Arial"/>
                <w:b/>
                <w:bCs/>
                <w:sz w:val="20"/>
                <w:szCs w:val="16"/>
              </w:rPr>
              <w:instrText xml:space="preserve"> PAGE </w:instrText>
            </w:r>
            <w:r w:rsidR="001C7D3E" w:rsidRPr="00141B87">
              <w:rPr>
                <w:rFonts w:ascii="Arial" w:hAnsi="Arial" w:cs="Arial"/>
                <w:b/>
                <w:bCs/>
                <w:sz w:val="20"/>
                <w:szCs w:val="16"/>
              </w:rPr>
              <w:fldChar w:fldCharType="separate"/>
            </w:r>
            <w:r w:rsidR="008F5815">
              <w:rPr>
                <w:rFonts w:ascii="Arial" w:hAnsi="Arial" w:cs="Arial"/>
                <w:b/>
                <w:bCs/>
                <w:noProof/>
                <w:sz w:val="20"/>
                <w:szCs w:val="16"/>
              </w:rPr>
              <w:t>1</w:t>
            </w:r>
            <w:r w:rsidR="001C7D3E" w:rsidRPr="00141B87">
              <w:rPr>
                <w:rFonts w:ascii="Arial" w:hAnsi="Arial" w:cs="Arial"/>
                <w:b/>
                <w:bCs/>
                <w:sz w:val="20"/>
                <w:szCs w:val="16"/>
              </w:rPr>
              <w:fldChar w:fldCharType="end"/>
            </w:r>
            <w:r w:rsidR="001C7D3E" w:rsidRPr="00141B87">
              <w:rPr>
                <w:rFonts w:ascii="Arial" w:hAnsi="Arial" w:cs="Arial"/>
                <w:sz w:val="20"/>
                <w:szCs w:val="16"/>
              </w:rPr>
              <w:t xml:space="preserve"> of </w:t>
            </w:r>
            <w:r w:rsidR="001C7D3E" w:rsidRPr="00141B87">
              <w:rPr>
                <w:rFonts w:ascii="Arial" w:hAnsi="Arial" w:cs="Arial"/>
                <w:b/>
                <w:bCs/>
                <w:sz w:val="20"/>
                <w:szCs w:val="16"/>
              </w:rPr>
              <w:fldChar w:fldCharType="begin"/>
            </w:r>
            <w:r w:rsidR="001C7D3E" w:rsidRPr="00141B87">
              <w:rPr>
                <w:rFonts w:ascii="Arial" w:hAnsi="Arial" w:cs="Arial"/>
                <w:b/>
                <w:bCs/>
                <w:sz w:val="20"/>
                <w:szCs w:val="16"/>
              </w:rPr>
              <w:instrText xml:space="preserve"> NUMPAGES  </w:instrText>
            </w:r>
            <w:r w:rsidR="001C7D3E" w:rsidRPr="00141B87">
              <w:rPr>
                <w:rFonts w:ascii="Arial" w:hAnsi="Arial" w:cs="Arial"/>
                <w:b/>
                <w:bCs/>
                <w:sz w:val="20"/>
                <w:szCs w:val="16"/>
              </w:rPr>
              <w:fldChar w:fldCharType="separate"/>
            </w:r>
            <w:r w:rsidR="008F5815">
              <w:rPr>
                <w:rFonts w:ascii="Arial" w:hAnsi="Arial" w:cs="Arial"/>
                <w:b/>
                <w:bCs/>
                <w:noProof/>
                <w:sz w:val="20"/>
                <w:szCs w:val="16"/>
              </w:rPr>
              <w:t>9</w:t>
            </w:r>
            <w:r w:rsidR="001C7D3E" w:rsidRPr="00141B87">
              <w:rPr>
                <w:rFonts w:ascii="Arial" w:hAnsi="Arial" w:cs="Arial"/>
                <w:b/>
                <w:bCs/>
                <w:sz w:val="20"/>
                <w:szCs w:val="16"/>
              </w:rPr>
              <w:fldChar w:fldCharType="end"/>
            </w:r>
          </w:sdtContent>
        </w:sdt>
      </w:sdtContent>
    </w:sdt>
  </w:p>
  <w:p w14:paraId="5696816C" w14:textId="77777777" w:rsidR="001C7D3E" w:rsidRPr="00141B87" w:rsidRDefault="001C7D3E" w:rsidP="005E1BA6">
    <w:pPr>
      <w:pStyle w:val="Footer"/>
      <w:ind w:hanging="567"/>
      <w:rPr>
        <w:rFonts w:ascii="Arial" w:hAnsi="Arial" w:cs="Arial"/>
        <w:sz w:val="20"/>
        <w:szCs w:val="16"/>
      </w:rPr>
    </w:pPr>
    <w:r w:rsidRPr="00141B87">
      <w:rPr>
        <w:rFonts w:ascii="Arial" w:hAnsi="Arial" w:cs="Arial"/>
        <w:sz w:val="20"/>
        <w:szCs w:val="16"/>
      </w:rPr>
      <w:tab/>
    </w:r>
  </w:p>
  <w:p w14:paraId="66EFE7B8" w14:textId="77777777" w:rsidR="001C7D3E" w:rsidRDefault="001C7D3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BE3C" w14:textId="77777777" w:rsidR="00123143" w:rsidRDefault="00123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9F8CD" w14:textId="77777777" w:rsidR="00BE564F" w:rsidRDefault="00BE564F">
      <w:r>
        <w:separator/>
      </w:r>
    </w:p>
  </w:footnote>
  <w:footnote w:type="continuationSeparator" w:id="0">
    <w:p w14:paraId="63E6674B" w14:textId="77777777" w:rsidR="00BE564F" w:rsidRDefault="00BE5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DE37" w14:textId="77777777" w:rsidR="00123143" w:rsidRDefault="00123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6A06" w14:textId="737847EC" w:rsidR="001C7D3E" w:rsidRPr="00C60251" w:rsidRDefault="001C7D3E" w:rsidP="00C60251">
    <w:pPr>
      <w:pStyle w:val="Header"/>
      <w:jc w:val="right"/>
      <w:rPr>
        <w:rFonts w:ascii="Arial" w:hAnsi="Arial" w:cs="Arial"/>
        <w:b/>
      </w:rPr>
    </w:pPr>
    <w:r>
      <w:rPr>
        <w:noProof/>
        <w:lang w:eastAsia="en-GB"/>
      </w:rPr>
      <w:drawing>
        <wp:anchor distT="0" distB="0" distL="114300" distR="114300" simplePos="0" relativeHeight="251657216" behindDoc="0" locked="0" layoutInCell="1" allowOverlap="1" wp14:anchorId="76A13DEC" wp14:editId="22D1866A">
          <wp:simplePos x="0" y="0"/>
          <wp:positionH relativeFrom="column">
            <wp:posOffset>2813050</wp:posOffset>
          </wp:positionH>
          <wp:positionV relativeFrom="paragraph">
            <wp:posOffset>-213360</wp:posOffset>
          </wp:positionV>
          <wp:extent cx="3811270" cy="16694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3811270" cy="1669415"/>
                  </a:xfrm>
                  <a:prstGeom prst="rect">
                    <a:avLst/>
                  </a:prstGeom>
                </pic:spPr>
              </pic:pic>
            </a:graphicData>
          </a:graphic>
          <wp14:sizeRelH relativeFrom="page">
            <wp14:pctWidth>0</wp14:pctWidth>
          </wp14:sizeRelH>
          <wp14:sizeRelV relativeFrom="page">
            <wp14:pctHeight>0</wp14:pctHeight>
          </wp14:sizeRelV>
        </wp:anchor>
      </w:drawing>
    </w:r>
  </w:p>
  <w:p w14:paraId="781156C5" w14:textId="77777777" w:rsidR="001C7D3E" w:rsidRDefault="001C7D3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248F3" w14:textId="77777777" w:rsidR="00123143" w:rsidRDefault="00123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141B3"/>
    <w:multiLevelType w:val="hybridMultilevel"/>
    <w:tmpl w:val="4E6E29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21D4E4E"/>
    <w:multiLevelType w:val="hybridMultilevel"/>
    <w:tmpl w:val="CA281F5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F52581"/>
    <w:multiLevelType w:val="multilevel"/>
    <w:tmpl w:val="FF261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A2594"/>
    <w:multiLevelType w:val="hybridMultilevel"/>
    <w:tmpl w:val="971ECB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E405DE6"/>
    <w:multiLevelType w:val="hybridMultilevel"/>
    <w:tmpl w:val="D504ACC6"/>
    <w:lvl w:ilvl="0" w:tplc="7F6AA692">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22160F"/>
    <w:multiLevelType w:val="multilevel"/>
    <w:tmpl w:val="B2F87B0C"/>
    <w:lvl w:ilvl="0">
      <w:start w:val="1"/>
      <w:numFmt w:val="decimal"/>
      <w:pStyle w:val="TOCheading2"/>
      <w:lvlText w:val="%1."/>
      <w:lvlJc w:val="left"/>
      <w:pPr>
        <w:ind w:left="644"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OCheading3"/>
      <w:lvlText w:val="%1.%2."/>
      <w:lvlJc w:val="left"/>
      <w:pPr>
        <w:ind w:left="999" w:hanging="432"/>
      </w:pPr>
      <w:rPr>
        <w:sz w:val="28"/>
        <w:szCs w:val="28"/>
      </w:rPr>
    </w:lvl>
    <w:lvl w:ilvl="2">
      <w:start w:val="1"/>
      <w:numFmt w:val="decimal"/>
      <w:pStyle w:val="TOCheading4"/>
      <w:lvlText w:val="%1.%2.%3."/>
      <w:lvlJc w:val="left"/>
      <w:pPr>
        <w:ind w:left="646"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6B22E0"/>
    <w:multiLevelType w:val="hybridMultilevel"/>
    <w:tmpl w:val="2284A9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9492EA7"/>
    <w:multiLevelType w:val="hybridMultilevel"/>
    <w:tmpl w:val="0602CD5C"/>
    <w:lvl w:ilvl="0" w:tplc="1C5E82F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6E6CA5"/>
    <w:multiLevelType w:val="multilevel"/>
    <w:tmpl w:val="610C8A0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B14B65"/>
    <w:multiLevelType w:val="hybridMultilevel"/>
    <w:tmpl w:val="66C2B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B03401"/>
    <w:multiLevelType w:val="hybridMultilevel"/>
    <w:tmpl w:val="7FFA1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B97EC0"/>
    <w:multiLevelType w:val="multilevel"/>
    <w:tmpl w:val="BC98C9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7E4C26"/>
    <w:multiLevelType w:val="hybridMultilevel"/>
    <w:tmpl w:val="BFCEF6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320926"/>
    <w:multiLevelType w:val="hybridMultilevel"/>
    <w:tmpl w:val="189ECC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822E79"/>
    <w:multiLevelType w:val="hybridMultilevel"/>
    <w:tmpl w:val="15A82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A6637A"/>
    <w:multiLevelType w:val="hybridMultilevel"/>
    <w:tmpl w:val="2F48289E"/>
    <w:lvl w:ilvl="0" w:tplc="08090001">
      <w:start w:val="1"/>
      <w:numFmt w:val="bullet"/>
      <w:lvlText w:val=""/>
      <w:lvlJc w:val="left"/>
      <w:pPr>
        <w:ind w:left="1091" w:hanging="360"/>
      </w:pPr>
      <w:rPr>
        <w:rFonts w:ascii="Symbol" w:hAnsi="Symbol" w:hint="default"/>
      </w:rPr>
    </w:lvl>
    <w:lvl w:ilvl="1" w:tplc="08090003" w:tentative="1">
      <w:start w:val="1"/>
      <w:numFmt w:val="bullet"/>
      <w:lvlText w:val="o"/>
      <w:lvlJc w:val="left"/>
      <w:pPr>
        <w:ind w:left="1811" w:hanging="360"/>
      </w:pPr>
      <w:rPr>
        <w:rFonts w:ascii="Courier New" w:hAnsi="Courier New" w:cs="Courier New" w:hint="default"/>
      </w:rPr>
    </w:lvl>
    <w:lvl w:ilvl="2" w:tplc="08090005" w:tentative="1">
      <w:start w:val="1"/>
      <w:numFmt w:val="bullet"/>
      <w:lvlText w:val=""/>
      <w:lvlJc w:val="left"/>
      <w:pPr>
        <w:ind w:left="2531" w:hanging="360"/>
      </w:pPr>
      <w:rPr>
        <w:rFonts w:ascii="Wingdings" w:hAnsi="Wingdings" w:hint="default"/>
      </w:rPr>
    </w:lvl>
    <w:lvl w:ilvl="3" w:tplc="08090001" w:tentative="1">
      <w:start w:val="1"/>
      <w:numFmt w:val="bullet"/>
      <w:lvlText w:val=""/>
      <w:lvlJc w:val="left"/>
      <w:pPr>
        <w:ind w:left="3251" w:hanging="360"/>
      </w:pPr>
      <w:rPr>
        <w:rFonts w:ascii="Symbol" w:hAnsi="Symbol" w:hint="default"/>
      </w:rPr>
    </w:lvl>
    <w:lvl w:ilvl="4" w:tplc="08090003" w:tentative="1">
      <w:start w:val="1"/>
      <w:numFmt w:val="bullet"/>
      <w:lvlText w:val="o"/>
      <w:lvlJc w:val="left"/>
      <w:pPr>
        <w:ind w:left="3971" w:hanging="360"/>
      </w:pPr>
      <w:rPr>
        <w:rFonts w:ascii="Courier New" w:hAnsi="Courier New" w:cs="Courier New" w:hint="default"/>
      </w:rPr>
    </w:lvl>
    <w:lvl w:ilvl="5" w:tplc="08090005" w:tentative="1">
      <w:start w:val="1"/>
      <w:numFmt w:val="bullet"/>
      <w:lvlText w:val=""/>
      <w:lvlJc w:val="left"/>
      <w:pPr>
        <w:ind w:left="4691" w:hanging="360"/>
      </w:pPr>
      <w:rPr>
        <w:rFonts w:ascii="Wingdings" w:hAnsi="Wingdings" w:hint="default"/>
      </w:rPr>
    </w:lvl>
    <w:lvl w:ilvl="6" w:tplc="08090001" w:tentative="1">
      <w:start w:val="1"/>
      <w:numFmt w:val="bullet"/>
      <w:lvlText w:val=""/>
      <w:lvlJc w:val="left"/>
      <w:pPr>
        <w:ind w:left="5411" w:hanging="360"/>
      </w:pPr>
      <w:rPr>
        <w:rFonts w:ascii="Symbol" w:hAnsi="Symbol" w:hint="default"/>
      </w:rPr>
    </w:lvl>
    <w:lvl w:ilvl="7" w:tplc="08090003" w:tentative="1">
      <w:start w:val="1"/>
      <w:numFmt w:val="bullet"/>
      <w:lvlText w:val="o"/>
      <w:lvlJc w:val="left"/>
      <w:pPr>
        <w:ind w:left="6131" w:hanging="360"/>
      </w:pPr>
      <w:rPr>
        <w:rFonts w:ascii="Courier New" w:hAnsi="Courier New" w:cs="Courier New" w:hint="default"/>
      </w:rPr>
    </w:lvl>
    <w:lvl w:ilvl="8" w:tplc="08090005" w:tentative="1">
      <w:start w:val="1"/>
      <w:numFmt w:val="bullet"/>
      <w:lvlText w:val=""/>
      <w:lvlJc w:val="left"/>
      <w:pPr>
        <w:ind w:left="6851" w:hanging="360"/>
      </w:pPr>
      <w:rPr>
        <w:rFonts w:ascii="Wingdings" w:hAnsi="Wingdings" w:hint="default"/>
      </w:rPr>
    </w:lvl>
  </w:abstractNum>
  <w:abstractNum w:abstractNumId="16" w15:restartNumberingAfterBreak="0">
    <w:nsid w:val="315B1EE5"/>
    <w:multiLevelType w:val="multilevel"/>
    <w:tmpl w:val="AE86B55E"/>
    <w:lvl w:ilvl="0">
      <w:start w:val="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69B09D4"/>
    <w:multiLevelType w:val="multilevel"/>
    <w:tmpl w:val="84F8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D97039E"/>
    <w:multiLevelType w:val="hybridMultilevel"/>
    <w:tmpl w:val="970C3F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1D708A"/>
    <w:multiLevelType w:val="hybridMultilevel"/>
    <w:tmpl w:val="3D36A03E"/>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403A2C32"/>
    <w:multiLevelType w:val="hybridMultilevel"/>
    <w:tmpl w:val="7A78E904"/>
    <w:lvl w:ilvl="0" w:tplc="FDD0974A">
      <w:numFmt w:val="bullet"/>
      <w:lvlText w:val="-"/>
      <w:lvlJc w:val="left"/>
      <w:pPr>
        <w:ind w:left="473" w:hanging="360"/>
      </w:pPr>
      <w:rPr>
        <w:rFonts w:ascii="Arial" w:eastAsia="Times New Roman" w:hAnsi="Arial" w:cs="Arial" w:hint="default"/>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21" w15:restartNumberingAfterBreak="0">
    <w:nsid w:val="44582E55"/>
    <w:multiLevelType w:val="hybridMultilevel"/>
    <w:tmpl w:val="771A8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525419"/>
    <w:multiLevelType w:val="hybridMultilevel"/>
    <w:tmpl w:val="F3C0B9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23" w15:restartNumberingAfterBreak="0">
    <w:nsid w:val="489D6472"/>
    <w:multiLevelType w:val="hybridMultilevel"/>
    <w:tmpl w:val="5CE099BC"/>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4" w15:restartNumberingAfterBreak="0">
    <w:nsid w:val="4ABF54C2"/>
    <w:multiLevelType w:val="multilevel"/>
    <w:tmpl w:val="C6C05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CB15E78"/>
    <w:multiLevelType w:val="hybridMultilevel"/>
    <w:tmpl w:val="DEB6AF9A"/>
    <w:lvl w:ilvl="0" w:tplc="07742AC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4664C7"/>
    <w:multiLevelType w:val="hybridMultilevel"/>
    <w:tmpl w:val="11EAC05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7" w15:restartNumberingAfterBreak="0">
    <w:nsid w:val="53621BA1"/>
    <w:multiLevelType w:val="multilevel"/>
    <w:tmpl w:val="1B6E924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3970425"/>
    <w:multiLevelType w:val="multilevel"/>
    <w:tmpl w:val="2E64253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9" w15:restartNumberingAfterBreak="0">
    <w:nsid w:val="59166C7F"/>
    <w:multiLevelType w:val="hybridMultilevel"/>
    <w:tmpl w:val="B61E2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535D59"/>
    <w:multiLevelType w:val="multilevel"/>
    <w:tmpl w:val="EC8C4A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2EF3DFD"/>
    <w:multiLevelType w:val="hybridMultilevel"/>
    <w:tmpl w:val="9D7A01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63D7748F"/>
    <w:multiLevelType w:val="multilevel"/>
    <w:tmpl w:val="C082AB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8165F01"/>
    <w:multiLevelType w:val="multilevel"/>
    <w:tmpl w:val="DC5EC5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93563C3"/>
    <w:multiLevelType w:val="hybridMultilevel"/>
    <w:tmpl w:val="0068C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AF749A9"/>
    <w:multiLevelType w:val="hybridMultilevel"/>
    <w:tmpl w:val="3132BCBE"/>
    <w:lvl w:ilvl="0" w:tplc="C2ACC3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A64D5D"/>
    <w:multiLevelType w:val="multilevel"/>
    <w:tmpl w:val="7EA4D70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15:restartNumberingAfterBreak="0">
    <w:nsid w:val="72197723"/>
    <w:multiLevelType w:val="hybridMultilevel"/>
    <w:tmpl w:val="99FCEF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9C26071"/>
    <w:multiLevelType w:val="hybridMultilevel"/>
    <w:tmpl w:val="5504D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AC4C14"/>
    <w:multiLevelType w:val="hybridMultilevel"/>
    <w:tmpl w:val="BA50F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9153000">
    <w:abstractNumId w:val="1"/>
  </w:num>
  <w:num w:numId="2" w16cid:durableId="86006179">
    <w:abstractNumId w:val="21"/>
  </w:num>
  <w:num w:numId="3" w16cid:durableId="885680824">
    <w:abstractNumId w:val="12"/>
  </w:num>
  <w:num w:numId="4" w16cid:durableId="1261446107">
    <w:abstractNumId w:val="38"/>
  </w:num>
  <w:num w:numId="5" w16cid:durableId="525674890">
    <w:abstractNumId w:val="15"/>
  </w:num>
  <w:num w:numId="6" w16cid:durableId="873269844">
    <w:abstractNumId w:val="37"/>
  </w:num>
  <w:num w:numId="7" w16cid:durableId="1179663321">
    <w:abstractNumId w:val="19"/>
  </w:num>
  <w:num w:numId="8" w16cid:durableId="1511723354">
    <w:abstractNumId w:val="20"/>
  </w:num>
  <w:num w:numId="9" w16cid:durableId="886718119">
    <w:abstractNumId w:val="16"/>
  </w:num>
  <w:num w:numId="10" w16cid:durableId="389232114">
    <w:abstractNumId w:val="8"/>
  </w:num>
  <w:num w:numId="11" w16cid:durableId="663168938">
    <w:abstractNumId w:val="22"/>
  </w:num>
  <w:num w:numId="12" w16cid:durableId="877014210">
    <w:abstractNumId w:val="27"/>
  </w:num>
  <w:num w:numId="13" w16cid:durableId="110636962">
    <w:abstractNumId w:val="6"/>
  </w:num>
  <w:num w:numId="14" w16cid:durableId="258222157">
    <w:abstractNumId w:val="35"/>
  </w:num>
  <w:num w:numId="15" w16cid:durableId="628127345">
    <w:abstractNumId w:val="25"/>
  </w:num>
  <w:num w:numId="16" w16cid:durableId="434639014">
    <w:abstractNumId w:val="30"/>
  </w:num>
  <w:num w:numId="17" w16cid:durableId="1239899166">
    <w:abstractNumId w:val="23"/>
  </w:num>
  <w:num w:numId="18" w16cid:durableId="13216926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3957440">
    <w:abstractNumId w:val="28"/>
  </w:num>
  <w:num w:numId="20" w16cid:durableId="17480702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538188">
    <w:abstractNumId w:val="29"/>
  </w:num>
  <w:num w:numId="22" w16cid:durableId="2109695900">
    <w:abstractNumId w:val="4"/>
  </w:num>
  <w:num w:numId="23" w16cid:durableId="1932853433">
    <w:abstractNumId w:val="26"/>
  </w:num>
  <w:num w:numId="24" w16cid:durableId="1503741224">
    <w:abstractNumId w:val="13"/>
  </w:num>
  <w:num w:numId="25" w16cid:durableId="946499032">
    <w:abstractNumId w:val="18"/>
  </w:num>
  <w:num w:numId="26" w16cid:durableId="264503817">
    <w:abstractNumId w:val="24"/>
  </w:num>
  <w:num w:numId="27" w16cid:durableId="1972318379">
    <w:abstractNumId w:val="2"/>
  </w:num>
  <w:num w:numId="28" w16cid:durableId="1261721005">
    <w:abstractNumId w:val="17"/>
  </w:num>
  <w:num w:numId="29" w16cid:durableId="967004347">
    <w:abstractNumId w:val="39"/>
  </w:num>
  <w:num w:numId="30" w16cid:durableId="817842721">
    <w:abstractNumId w:val="3"/>
  </w:num>
  <w:num w:numId="31" w16cid:durableId="952634056">
    <w:abstractNumId w:val="10"/>
  </w:num>
  <w:num w:numId="32" w16cid:durableId="84501935">
    <w:abstractNumId w:val="14"/>
  </w:num>
  <w:num w:numId="33" w16cid:durableId="1610579412">
    <w:abstractNumId w:val="0"/>
  </w:num>
  <w:num w:numId="34" w16cid:durableId="1180699160">
    <w:abstractNumId w:val="31"/>
  </w:num>
  <w:num w:numId="35" w16cid:durableId="1343125572">
    <w:abstractNumId w:val="34"/>
  </w:num>
  <w:num w:numId="36" w16cid:durableId="3579679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4473643">
    <w:abstractNumId w:val="9"/>
  </w:num>
  <w:num w:numId="38" w16cid:durableId="489903433">
    <w:abstractNumId w:val="33"/>
  </w:num>
  <w:num w:numId="39" w16cid:durableId="1823279055">
    <w:abstractNumId w:val="32"/>
  </w:num>
  <w:num w:numId="40" w16cid:durableId="1290355524">
    <w:abstractNumId w:val="11"/>
  </w:num>
  <w:num w:numId="41" w16cid:durableId="1203325503">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3E"/>
    <w:rsid w:val="00000FC1"/>
    <w:rsid w:val="00006985"/>
    <w:rsid w:val="00006DFC"/>
    <w:rsid w:val="00007B05"/>
    <w:rsid w:val="00011487"/>
    <w:rsid w:val="00012E96"/>
    <w:rsid w:val="000140DD"/>
    <w:rsid w:val="00014648"/>
    <w:rsid w:val="0001527E"/>
    <w:rsid w:val="00017E85"/>
    <w:rsid w:val="00020476"/>
    <w:rsid w:val="00020BE8"/>
    <w:rsid w:val="00021023"/>
    <w:rsid w:val="00023734"/>
    <w:rsid w:val="0002515E"/>
    <w:rsid w:val="00026055"/>
    <w:rsid w:val="0003059F"/>
    <w:rsid w:val="000314A3"/>
    <w:rsid w:val="0003336F"/>
    <w:rsid w:val="00033436"/>
    <w:rsid w:val="0003363C"/>
    <w:rsid w:val="0003516C"/>
    <w:rsid w:val="000356BF"/>
    <w:rsid w:val="00035934"/>
    <w:rsid w:val="00041E25"/>
    <w:rsid w:val="00042840"/>
    <w:rsid w:val="0004422C"/>
    <w:rsid w:val="000468AF"/>
    <w:rsid w:val="00046CCA"/>
    <w:rsid w:val="000518C9"/>
    <w:rsid w:val="00052682"/>
    <w:rsid w:val="00052ECF"/>
    <w:rsid w:val="0005404C"/>
    <w:rsid w:val="000572FC"/>
    <w:rsid w:val="00057DE7"/>
    <w:rsid w:val="000603DD"/>
    <w:rsid w:val="00061F33"/>
    <w:rsid w:val="00062026"/>
    <w:rsid w:val="00063598"/>
    <w:rsid w:val="00063B0E"/>
    <w:rsid w:val="00063B6E"/>
    <w:rsid w:val="00065911"/>
    <w:rsid w:val="00066DA7"/>
    <w:rsid w:val="00067505"/>
    <w:rsid w:val="00067F9F"/>
    <w:rsid w:val="00070DBE"/>
    <w:rsid w:val="000724AF"/>
    <w:rsid w:val="0007365F"/>
    <w:rsid w:val="00074DFD"/>
    <w:rsid w:val="000761FA"/>
    <w:rsid w:val="00077497"/>
    <w:rsid w:val="00077ADE"/>
    <w:rsid w:val="00081469"/>
    <w:rsid w:val="0008226F"/>
    <w:rsid w:val="000827DD"/>
    <w:rsid w:val="000837FE"/>
    <w:rsid w:val="00084D79"/>
    <w:rsid w:val="0008503B"/>
    <w:rsid w:val="000867A1"/>
    <w:rsid w:val="0008722A"/>
    <w:rsid w:val="00087377"/>
    <w:rsid w:val="00091B75"/>
    <w:rsid w:val="00092175"/>
    <w:rsid w:val="00095369"/>
    <w:rsid w:val="000A0368"/>
    <w:rsid w:val="000A1115"/>
    <w:rsid w:val="000A2993"/>
    <w:rsid w:val="000A35A6"/>
    <w:rsid w:val="000A4052"/>
    <w:rsid w:val="000A4F0F"/>
    <w:rsid w:val="000A6F78"/>
    <w:rsid w:val="000A6FDD"/>
    <w:rsid w:val="000B2A09"/>
    <w:rsid w:val="000B2D12"/>
    <w:rsid w:val="000B529A"/>
    <w:rsid w:val="000B5880"/>
    <w:rsid w:val="000B606C"/>
    <w:rsid w:val="000B7370"/>
    <w:rsid w:val="000B75D8"/>
    <w:rsid w:val="000B798C"/>
    <w:rsid w:val="000C27B1"/>
    <w:rsid w:val="000C3178"/>
    <w:rsid w:val="000C417E"/>
    <w:rsid w:val="000C5BB2"/>
    <w:rsid w:val="000D0629"/>
    <w:rsid w:val="000D1765"/>
    <w:rsid w:val="000D3142"/>
    <w:rsid w:val="000D47CC"/>
    <w:rsid w:val="000D494B"/>
    <w:rsid w:val="000D50CA"/>
    <w:rsid w:val="000D69EB"/>
    <w:rsid w:val="000D70F1"/>
    <w:rsid w:val="000D7762"/>
    <w:rsid w:val="000E6885"/>
    <w:rsid w:val="000E7092"/>
    <w:rsid w:val="000F0770"/>
    <w:rsid w:val="000F08EA"/>
    <w:rsid w:val="000F2530"/>
    <w:rsid w:val="000F2C09"/>
    <w:rsid w:val="000F306C"/>
    <w:rsid w:val="000F3EFA"/>
    <w:rsid w:val="000F43DD"/>
    <w:rsid w:val="000F46F1"/>
    <w:rsid w:val="000F479D"/>
    <w:rsid w:val="001012D0"/>
    <w:rsid w:val="00101300"/>
    <w:rsid w:val="00101316"/>
    <w:rsid w:val="00102E9A"/>
    <w:rsid w:val="001033DB"/>
    <w:rsid w:val="00104E64"/>
    <w:rsid w:val="00105C82"/>
    <w:rsid w:val="001065B8"/>
    <w:rsid w:val="0010701A"/>
    <w:rsid w:val="00107908"/>
    <w:rsid w:val="00110AC6"/>
    <w:rsid w:val="00111451"/>
    <w:rsid w:val="001115B3"/>
    <w:rsid w:val="00112280"/>
    <w:rsid w:val="00112C8B"/>
    <w:rsid w:val="00114C40"/>
    <w:rsid w:val="00114EE8"/>
    <w:rsid w:val="00116949"/>
    <w:rsid w:val="0011735C"/>
    <w:rsid w:val="00123143"/>
    <w:rsid w:val="001233AE"/>
    <w:rsid w:val="00124206"/>
    <w:rsid w:val="00124593"/>
    <w:rsid w:val="001245F9"/>
    <w:rsid w:val="00124C3A"/>
    <w:rsid w:val="001251A9"/>
    <w:rsid w:val="0012522B"/>
    <w:rsid w:val="001253F5"/>
    <w:rsid w:val="00125AB6"/>
    <w:rsid w:val="00125B58"/>
    <w:rsid w:val="001263AC"/>
    <w:rsid w:val="00127D10"/>
    <w:rsid w:val="00127F6A"/>
    <w:rsid w:val="00130F0C"/>
    <w:rsid w:val="0013129B"/>
    <w:rsid w:val="00131714"/>
    <w:rsid w:val="00131EF3"/>
    <w:rsid w:val="00133040"/>
    <w:rsid w:val="0013449F"/>
    <w:rsid w:val="001344F1"/>
    <w:rsid w:val="00134556"/>
    <w:rsid w:val="00136AC7"/>
    <w:rsid w:val="00140ED9"/>
    <w:rsid w:val="00141B87"/>
    <w:rsid w:val="00146284"/>
    <w:rsid w:val="00147C3C"/>
    <w:rsid w:val="0015124A"/>
    <w:rsid w:val="001524AF"/>
    <w:rsid w:val="001542AB"/>
    <w:rsid w:val="00154865"/>
    <w:rsid w:val="00155A68"/>
    <w:rsid w:val="00157809"/>
    <w:rsid w:val="001605DF"/>
    <w:rsid w:val="001652FA"/>
    <w:rsid w:val="00166B6E"/>
    <w:rsid w:val="00166FCA"/>
    <w:rsid w:val="001670AB"/>
    <w:rsid w:val="00167ABE"/>
    <w:rsid w:val="00170914"/>
    <w:rsid w:val="00170A5C"/>
    <w:rsid w:val="00177CF1"/>
    <w:rsid w:val="001804EC"/>
    <w:rsid w:val="00180FC6"/>
    <w:rsid w:val="001817CB"/>
    <w:rsid w:val="001829CC"/>
    <w:rsid w:val="0018502E"/>
    <w:rsid w:val="0018536B"/>
    <w:rsid w:val="001877E6"/>
    <w:rsid w:val="00187B40"/>
    <w:rsid w:val="00187B8B"/>
    <w:rsid w:val="00187E96"/>
    <w:rsid w:val="00187E9A"/>
    <w:rsid w:val="00190F99"/>
    <w:rsid w:val="001920C2"/>
    <w:rsid w:val="001931D3"/>
    <w:rsid w:val="00195876"/>
    <w:rsid w:val="00195C72"/>
    <w:rsid w:val="00196B10"/>
    <w:rsid w:val="001A04D5"/>
    <w:rsid w:val="001A156A"/>
    <w:rsid w:val="001A248A"/>
    <w:rsid w:val="001A2EDC"/>
    <w:rsid w:val="001A31EF"/>
    <w:rsid w:val="001A34D7"/>
    <w:rsid w:val="001A4AB2"/>
    <w:rsid w:val="001A4D68"/>
    <w:rsid w:val="001A56DA"/>
    <w:rsid w:val="001A6A90"/>
    <w:rsid w:val="001A6E49"/>
    <w:rsid w:val="001B1AE5"/>
    <w:rsid w:val="001B23B7"/>
    <w:rsid w:val="001B2605"/>
    <w:rsid w:val="001B378B"/>
    <w:rsid w:val="001B4FA9"/>
    <w:rsid w:val="001B530A"/>
    <w:rsid w:val="001B65EC"/>
    <w:rsid w:val="001B77D8"/>
    <w:rsid w:val="001B7E91"/>
    <w:rsid w:val="001C0A3D"/>
    <w:rsid w:val="001C16A6"/>
    <w:rsid w:val="001C2D9D"/>
    <w:rsid w:val="001C412F"/>
    <w:rsid w:val="001C5C8E"/>
    <w:rsid w:val="001C67D0"/>
    <w:rsid w:val="001C7D3E"/>
    <w:rsid w:val="001D03A3"/>
    <w:rsid w:val="001D0829"/>
    <w:rsid w:val="001D0D27"/>
    <w:rsid w:val="001D2334"/>
    <w:rsid w:val="001D3348"/>
    <w:rsid w:val="001D343A"/>
    <w:rsid w:val="001D3B4C"/>
    <w:rsid w:val="001D4678"/>
    <w:rsid w:val="001D4F0F"/>
    <w:rsid w:val="001D5A41"/>
    <w:rsid w:val="001D76D9"/>
    <w:rsid w:val="001D7B3A"/>
    <w:rsid w:val="001E0CC3"/>
    <w:rsid w:val="001E0E6C"/>
    <w:rsid w:val="001E1719"/>
    <w:rsid w:val="001E28AF"/>
    <w:rsid w:val="001E4146"/>
    <w:rsid w:val="001E43A2"/>
    <w:rsid w:val="001E52CE"/>
    <w:rsid w:val="001E5A5F"/>
    <w:rsid w:val="001E7678"/>
    <w:rsid w:val="001F08B7"/>
    <w:rsid w:val="001F0ED9"/>
    <w:rsid w:val="001F49DC"/>
    <w:rsid w:val="001F51EB"/>
    <w:rsid w:val="001F69BD"/>
    <w:rsid w:val="00200B7C"/>
    <w:rsid w:val="00202B1F"/>
    <w:rsid w:val="00203B24"/>
    <w:rsid w:val="00207384"/>
    <w:rsid w:val="00210242"/>
    <w:rsid w:val="002118AE"/>
    <w:rsid w:val="00213597"/>
    <w:rsid w:val="002137E9"/>
    <w:rsid w:val="00213C81"/>
    <w:rsid w:val="00214225"/>
    <w:rsid w:val="00217210"/>
    <w:rsid w:val="00217843"/>
    <w:rsid w:val="00220F85"/>
    <w:rsid w:val="0022245E"/>
    <w:rsid w:val="002232DB"/>
    <w:rsid w:val="00223832"/>
    <w:rsid w:val="00223C45"/>
    <w:rsid w:val="0022421A"/>
    <w:rsid w:val="00224C82"/>
    <w:rsid w:val="002253E8"/>
    <w:rsid w:val="00226293"/>
    <w:rsid w:val="00227564"/>
    <w:rsid w:val="00227840"/>
    <w:rsid w:val="0023027E"/>
    <w:rsid w:val="0023043C"/>
    <w:rsid w:val="0023223D"/>
    <w:rsid w:val="00232731"/>
    <w:rsid w:val="00232780"/>
    <w:rsid w:val="002344B7"/>
    <w:rsid w:val="00235803"/>
    <w:rsid w:val="00235C3E"/>
    <w:rsid w:val="00246512"/>
    <w:rsid w:val="002509BB"/>
    <w:rsid w:val="00251BEF"/>
    <w:rsid w:val="002531FF"/>
    <w:rsid w:val="00253D37"/>
    <w:rsid w:val="002552C0"/>
    <w:rsid w:val="00255C27"/>
    <w:rsid w:val="00256FAE"/>
    <w:rsid w:val="00257A29"/>
    <w:rsid w:val="002602E7"/>
    <w:rsid w:val="002604C1"/>
    <w:rsid w:val="002614D1"/>
    <w:rsid w:val="0026287A"/>
    <w:rsid w:val="002629A7"/>
    <w:rsid w:val="00262D8B"/>
    <w:rsid w:val="00263418"/>
    <w:rsid w:val="00263CFE"/>
    <w:rsid w:val="00264334"/>
    <w:rsid w:val="00264BC6"/>
    <w:rsid w:val="00265AD9"/>
    <w:rsid w:val="002702AA"/>
    <w:rsid w:val="00272254"/>
    <w:rsid w:val="002724AA"/>
    <w:rsid w:val="00275947"/>
    <w:rsid w:val="00276B97"/>
    <w:rsid w:val="00283CEB"/>
    <w:rsid w:val="002866EA"/>
    <w:rsid w:val="00287375"/>
    <w:rsid w:val="00287D65"/>
    <w:rsid w:val="00293D6F"/>
    <w:rsid w:val="00294AF0"/>
    <w:rsid w:val="002A0D50"/>
    <w:rsid w:val="002A1032"/>
    <w:rsid w:val="002A18E6"/>
    <w:rsid w:val="002A294E"/>
    <w:rsid w:val="002A31F4"/>
    <w:rsid w:val="002A36C1"/>
    <w:rsid w:val="002A58D1"/>
    <w:rsid w:val="002A6F16"/>
    <w:rsid w:val="002A7851"/>
    <w:rsid w:val="002B0B07"/>
    <w:rsid w:val="002B0F55"/>
    <w:rsid w:val="002B14F2"/>
    <w:rsid w:val="002B19C9"/>
    <w:rsid w:val="002B2C0F"/>
    <w:rsid w:val="002B2D6B"/>
    <w:rsid w:val="002B3F6D"/>
    <w:rsid w:val="002B5F0B"/>
    <w:rsid w:val="002B7601"/>
    <w:rsid w:val="002C0D63"/>
    <w:rsid w:val="002C1E87"/>
    <w:rsid w:val="002C1ECC"/>
    <w:rsid w:val="002C1F61"/>
    <w:rsid w:val="002C53BF"/>
    <w:rsid w:val="002C6666"/>
    <w:rsid w:val="002C7551"/>
    <w:rsid w:val="002C76BC"/>
    <w:rsid w:val="002D1371"/>
    <w:rsid w:val="002D1F67"/>
    <w:rsid w:val="002D2F81"/>
    <w:rsid w:val="002D6571"/>
    <w:rsid w:val="002E0668"/>
    <w:rsid w:val="002E13F2"/>
    <w:rsid w:val="002E1F8D"/>
    <w:rsid w:val="002E703B"/>
    <w:rsid w:val="002E7644"/>
    <w:rsid w:val="002E77B0"/>
    <w:rsid w:val="002F2458"/>
    <w:rsid w:val="002F2F43"/>
    <w:rsid w:val="002F43C7"/>
    <w:rsid w:val="002F4A55"/>
    <w:rsid w:val="002F558A"/>
    <w:rsid w:val="002F5FC9"/>
    <w:rsid w:val="002F753B"/>
    <w:rsid w:val="00300139"/>
    <w:rsid w:val="00300426"/>
    <w:rsid w:val="00304AF5"/>
    <w:rsid w:val="00304F53"/>
    <w:rsid w:val="00305CB5"/>
    <w:rsid w:val="003110B9"/>
    <w:rsid w:val="0031259F"/>
    <w:rsid w:val="00313DFF"/>
    <w:rsid w:val="003162BD"/>
    <w:rsid w:val="00317FCF"/>
    <w:rsid w:val="00321C99"/>
    <w:rsid w:val="00324B8D"/>
    <w:rsid w:val="00325177"/>
    <w:rsid w:val="00325F0A"/>
    <w:rsid w:val="00325F0D"/>
    <w:rsid w:val="00326911"/>
    <w:rsid w:val="00327A37"/>
    <w:rsid w:val="003313B0"/>
    <w:rsid w:val="003314AD"/>
    <w:rsid w:val="00331D18"/>
    <w:rsid w:val="00332AA7"/>
    <w:rsid w:val="00335733"/>
    <w:rsid w:val="00335A6E"/>
    <w:rsid w:val="00336F70"/>
    <w:rsid w:val="00340432"/>
    <w:rsid w:val="00340AB9"/>
    <w:rsid w:val="00342308"/>
    <w:rsid w:val="0034271A"/>
    <w:rsid w:val="003472C9"/>
    <w:rsid w:val="00347342"/>
    <w:rsid w:val="003504DC"/>
    <w:rsid w:val="003516A9"/>
    <w:rsid w:val="003519D5"/>
    <w:rsid w:val="00352D4B"/>
    <w:rsid w:val="00354AEF"/>
    <w:rsid w:val="00354C35"/>
    <w:rsid w:val="00355D70"/>
    <w:rsid w:val="003578E8"/>
    <w:rsid w:val="00360614"/>
    <w:rsid w:val="00361A42"/>
    <w:rsid w:val="00364A2C"/>
    <w:rsid w:val="0036617C"/>
    <w:rsid w:val="003670A2"/>
    <w:rsid w:val="003671E6"/>
    <w:rsid w:val="003701C3"/>
    <w:rsid w:val="0037133A"/>
    <w:rsid w:val="00372DFE"/>
    <w:rsid w:val="00373339"/>
    <w:rsid w:val="003733EC"/>
    <w:rsid w:val="00373591"/>
    <w:rsid w:val="00382702"/>
    <w:rsid w:val="0038295C"/>
    <w:rsid w:val="0038341E"/>
    <w:rsid w:val="00390B62"/>
    <w:rsid w:val="00391415"/>
    <w:rsid w:val="00391453"/>
    <w:rsid w:val="003920F2"/>
    <w:rsid w:val="0039393D"/>
    <w:rsid w:val="00393AAB"/>
    <w:rsid w:val="003946BB"/>
    <w:rsid w:val="003A012C"/>
    <w:rsid w:val="003A0DC9"/>
    <w:rsid w:val="003A1757"/>
    <w:rsid w:val="003A4898"/>
    <w:rsid w:val="003A5A41"/>
    <w:rsid w:val="003A5B63"/>
    <w:rsid w:val="003A70AF"/>
    <w:rsid w:val="003A7EF1"/>
    <w:rsid w:val="003B0C2B"/>
    <w:rsid w:val="003B2AF4"/>
    <w:rsid w:val="003B34BD"/>
    <w:rsid w:val="003B3CD9"/>
    <w:rsid w:val="003B788A"/>
    <w:rsid w:val="003B7FD4"/>
    <w:rsid w:val="003C012E"/>
    <w:rsid w:val="003C01D9"/>
    <w:rsid w:val="003C2FDF"/>
    <w:rsid w:val="003C36ED"/>
    <w:rsid w:val="003C727C"/>
    <w:rsid w:val="003C7849"/>
    <w:rsid w:val="003E200A"/>
    <w:rsid w:val="003E25FF"/>
    <w:rsid w:val="003E5275"/>
    <w:rsid w:val="003E6E45"/>
    <w:rsid w:val="003F05E8"/>
    <w:rsid w:val="003F06B6"/>
    <w:rsid w:val="003F1109"/>
    <w:rsid w:val="003F1B74"/>
    <w:rsid w:val="003F1D76"/>
    <w:rsid w:val="003F35F3"/>
    <w:rsid w:val="003F653E"/>
    <w:rsid w:val="003F670D"/>
    <w:rsid w:val="00401D5E"/>
    <w:rsid w:val="004023B9"/>
    <w:rsid w:val="00403FA7"/>
    <w:rsid w:val="00405728"/>
    <w:rsid w:val="004058EE"/>
    <w:rsid w:val="00406EB3"/>
    <w:rsid w:val="00407428"/>
    <w:rsid w:val="00407C65"/>
    <w:rsid w:val="004112C7"/>
    <w:rsid w:val="00411B8D"/>
    <w:rsid w:val="004125EF"/>
    <w:rsid w:val="00413DCE"/>
    <w:rsid w:val="0041453C"/>
    <w:rsid w:val="00414DAF"/>
    <w:rsid w:val="00416F91"/>
    <w:rsid w:val="00417162"/>
    <w:rsid w:val="00417449"/>
    <w:rsid w:val="00421E8B"/>
    <w:rsid w:val="00423FB6"/>
    <w:rsid w:val="004255F7"/>
    <w:rsid w:val="0042648B"/>
    <w:rsid w:val="00426CAC"/>
    <w:rsid w:val="004270FF"/>
    <w:rsid w:val="00427417"/>
    <w:rsid w:val="004301C4"/>
    <w:rsid w:val="0043026B"/>
    <w:rsid w:val="00436FB8"/>
    <w:rsid w:val="00437C79"/>
    <w:rsid w:val="00441F11"/>
    <w:rsid w:val="00442143"/>
    <w:rsid w:val="004439B1"/>
    <w:rsid w:val="004454D9"/>
    <w:rsid w:val="00445DAC"/>
    <w:rsid w:val="00446322"/>
    <w:rsid w:val="00446FBF"/>
    <w:rsid w:val="00452666"/>
    <w:rsid w:val="00452976"/>
    <w:rsid w:val="00452C74"/>
    <w:rsid w:val="00454702"/>
    <w:rsid w:val="00456155"/>
    <w:rsid w:val="00456729"/>
    <w:rsid w:val="00456EE4"/>
    <w:rsid w:val="00460193"/>
    <w:rsid w:val="004604FC"/>
    <w:rsid w:val="0046145D"/>
    <w:rsid w:val="00461903"/>
    <w:rsid w:val="004620C9"/>
    <w:rsid w:val="004664D1"/>
    <w:rsid w:val="004706F4"/>
    <w:rsid w:val="00470A66"/>
    <w:rsid w:val="0047290C"/>
    <w:rsid w:val="00472F1B"/>
    <w:rsid w:val="00473C97"/>
    <w:rsid w:val="00475729"/>
    <w:rsid w:val="004760BD"/>
    <w:rsid w:val="004770AE"/>
    <w:rsid w:val="0047783F"/>
    <w:rsid w:val="00477ED8"/>
    <w:rsid w:val="00482737"/>
    <w:rsid w:val="00482A26"/>
    <w:rsid w:val="00483271"/>
    <w:rsid w:val="004836EB"/>
    <w:rsid w:val="00483776"/>
    <w:rsid w:val="00486484"/>
    <w:rsid w:val="0048715C"/>
    <w:rsid w:val="0049295C"/>
    <w:rsid w:val="00497098"/>
    <w:rsid w:val="004971FB"/>
    <w:rsid w:val="004A16BB"/>
    <w:rsid w:val="004A1AFB"/>
    <w:rsid w:val="004A1FAA"/>
    <w:rsid w:val="004A454E"/>
    <w:rsid w:val="004A4C37"/>
    <w:rsid w:val="004A5347"/>
    <w:rsid w:val="004A7F19"/>
    <w:rsid w:val="004B09B3"/>
    <w:rsid w:val="004B1939"/>
    <w:rsid w:val="004B2A2F"/>
    <w:rsid w:val="004B3A73"/>
    <w:rsid w:val="004B5030"/>
    <w:rsid w:val="004B5494"/>
    <w:rsid w:val="004B55A9"/>
    <w:rsid w:val="004B5A27"/>
    <w:rsid w:val="004B73B5"/>
    <w:rsid w:val="004B7CBC"/>
    <w:rsid w:val="004C0CFB"/>
    <w:rsid w:val="004C144F"/>
    <w:rsid w:val="004C2002"/>
    <w:rsid w:val="004C2FEF"/>
    <w:rsid w:val="004C4733"/>
    <w:rsid w:val="004C4F79"/>
    <w:rsid w:val="004C54CF"/>
    <w:rsid w:val="004C5742"/>
    <w:rsid w:val="004C5DFE"/>
    <w:rsid w:val="004D0392"/>
    <w:rsid w:val="004D13FE"/>
    <w:rsid w:val="004D17A6"/>
    <w:rsid w:val="004D2656"/>
    <w:rsid w:val="004D2873"/>
    <w:rsid w:val="004D3907"/>
    <w:rsid w:val="004D6B0B"/>
    <w:rsid w:val="004E0359"/>
    <w:rsid w:val="004E0C8D"/>
    <w:rsid w:val="004E2ED4"/>
    <w:rsid w:val="004E34CC"/>
    <w:rsid w:val="004E4450"/>
    <w:rsid w:val="004E4827"/>
    <w:rsid w:val="004E70EE"/>
    <w:rsid w:val="004E7850"/>
    <w:rsid w:val="004F0C8C"/>
    <w:rsid w:val="004F0EB4"/>
    <w:rsid w:val="004F105E"/>
    <w:rsid w:val="004F13DE"/>
    <w:rsid w:val="004F2493"/>
    <w:rsid w:val="004F3BA1"/>
    <w:rsid w:val="004F47EC"/>
    <w:rsid w:val="004F5A28"/>
    <w:rsid w:val="004F6786"/>
    <w:rsid w:val="004F6A9D"/>
    <w:rsid w:val="004F75D8"/>
    <w:rsid w:val="005013A4"/>
    <w:rsid w:val="005022D6"/>
    <w:rsid w:val="005024C1"/>
    <w:rsid w:val="005044A1"/>
    <w:rsid w:val="00504932"/>
    <w:rsid w:val="0050731D"/>
    <w:rsid w:val="00507BD0"/>
    <w:rsid w:val="00510A13"/>
    <w:rsid w:val="005121F5"/>
    <w:rsid w:val="00512EBF"/>
    <w:rsid w:val="00516EB2"/>
    <w:rsid w:val="00517B49"/>
    <w:rsid w:val="00520C64"/>
    <w:rsid w:val="00524B71"/>
    <w:rsid w:val="00524BB3"/>
    <w:rsid w:val="0052512D"/>
    <w:rsid w:val="005251C2"/>
    <w:rsid w:val="005257CE"/>
    <w:rsid w:val="00527D45"/>
    <w:rsid w:val="00527D5E"/>
    <w:rsid w:val="005310F9"/>
    <w:rsid w:val="0053117A"/>
    <w:rsid w:val="00533842"/>
    <w:rsid w:val="00534D07"/>
    <w:rsid w:val="00534DE0"/>
    <w:rsid w:val="00537701"/>
    <w:rsid w:val="00541519"/>
    <w:rsid w:val="00543306"/>
    <w:rsid w:val="00543A95"/>
    <w:rsid w:val="00543F77"/>
    <w:rsid w:val="00544213"/>
    <w:rsid w:val="005443B2"/>
    <w:rsid w:val="00546008"/>
    <w:rsid w:val="00554F7A"/>
    <w:rsid w:val="00560262"/>
    <w:rsid w:val="005609F6"/>
    <w:rsid w:val="00560B87"/>
    <w:rsid w:val="00560F72"/>
    <w:rsid w:val="0056106C"/>
    <w:rsid w:val="00561BE1"/>
    <w:rsid w:val="005659A1"/>
    <w:rsid w:val="00565D6C"/>
    <w:rsid w:val="0056797B"/>
    <w:rsid w:val="0057483E"/>
    <w:rsid w:val="0057497A"/>
    <w:rsid w:val="00575EF2"/>
    <w:rsid w:val="00580828"/>
    <w:rsid w:val="0058116F"/>
    <w:rsid w:val="00582A02"/>
    <w:rsid w:val="00582F35"/>
    <w:rsid w:val="0058401E"/>
    <w:rsid w:val="00587DEF"/>
    <w:rsid w:val="00591174"/>
    <w:rsid w:val="005923BC"/>
    <w:rsid w:val="005946D4"/>
    <w:rsid w:val="005963D9"/>
    <w:rsid w:val="005A017E"/>
    <w:rsid w:val="005A23C7"/>
    <w:rsid w:val="005A3F79"/>
    <w:rsid w:val="005A450E"/>
    <w:rsid w:val="005A5BC0"/>
    <w:rsid w:val="005A5EB8"/>
    <w:rsid w:val="005C01BE"/>
    <w:rsid w:val="005C01C4"/>
    <w:rsid w:val="005C4204"/>
    <w:rsid w:val="005C5F26"/>
    <w:rsid w:val="005C7E88"/>
    <w:rsid w:val="005D060F"/>
    <w:rsid w:val="005D0F09"/>
    <w:rsid w:val="005D227B"/>
    <w:rsid w:val="005D22BC"/>
    <w:rsid w:val="005D297D"/>
    <w:rsid w:val="005D2A50"/>
    <w:rsid w:val="005D55DC"/>
    <w:rsid w:val="005E11A4"/>
    <w:rsid w:val="005E1BA6"/>
    <w:rsid w:val="005E2B15"/>
    <w:rsid w:val="005E2F70"/>
    <w:rsid w:val="005E4AE0"/>
    <w:rsid w:val="005E5DEB"/>
    <w:rsid w:val="005E7EFF"/>
    <w:rsid w:val="005F14F0"/>
    <w:rsid w:val="005F1B25"/>
    <w:rsid w:val="005F41A2"/>
    <w:rsid w:val="005F4EB9"/>
    <w:rsid w:val="006000F0"/>
    <w:rsid w:val="0060122F"/>
    <w:rsid w:val="00603FA3"/>
    <w:rsid w:val="00604BD4"/>
    <w:rsid w:val="006066C8"/>
    <w:rsid w:val="0060693E"/>
    <w:rsid w:val="006075D3"/>
    <w:rsid w:val="006109FE"/>
    <w:rsid w:val="0061227F"/>
    <w:rsid w:val="006166AD"/>
    <w:rsid w:val="00620414"/>
    <w:rsid w:val="006204AE"/>
    <w:rsid w:val="00620A1F"/>
    <w:rsid w:val="00621905"/>
    <w:rsid w:val="0062340E"/>
    <w:rsid w:val="00625B47"/>
    <w:rsid w:val="00627F71"/>
    <w:rsid w:val="00632DA6"/>
    <w:rsid w:val="00633BD3"/>
    <w:rsid w:val="00634B3A"/>
    <w:rsid w:val="00635B21"/>
    <w:rsid w:val="00636B0F"/>
    <w:rsid w:val="006372D5"/>
    <w:rsid w:val="006374BF"/>
    <w:rsid w:val="00641CE1"/>
    <w:rsid w:val="006425FD"/>
    <w:rsid w:val="00643386"/>
    <w:rsid w:val="00643F0B"/>
    <w:rsid w:val="006446D8"/>
    <w:rsid w:val="006463BB"/>
    <w:rsid w:val="006467ED"/>
    <w:rsid w:val="006500E2"/>
    <w:rsid w:val="00651D23"/>
    <w:rsid w:val="006527F4"/>
    <w:rsid w:val="00653D4A"/>
    <w:rsid w:val="00655FCC"/>
    <w:rsid w:val="006570F4"/>
    <w:rsid w:val="00657AA2"/>
    <w:rsid w:val="00657B86"/>
    <w:rsid w:val="00662A0F"/>
    <w:rsid w:val="00663851"/>
    <w:rsid w:val="00666C81"/>
    <w:rsid w:val="00667DF0"/>
    <w:rsid w:val="00673574"/>
    <w:rsid w:val="00673BA4"/>
    <w:rsid w:val="00673BAC"/>
    <w:rsid w:val="00674FA4"/>
    <w:rsid w:val="00675908"/>
    <w:rsid w:val="006824D8"/>
    <w:rsid w:val="00682ECE"/>
    <w:rsid w:val="00685F6D"/>
    <w:rsid w:val="0069105D"/>
    <w:rsid w:val="006915BE"/>
    <w:rsid w:val="00691EA2"/>
    <w:rsid w:val="00691F5C"/>
    <w:rsid w:val="0069230B"/>
    <w:rsid w:val="00695EEF"/>
    <w:rsid w:val="006A0421"/>
    <w:rsid w:val="006A0887"/>
    <w:rsid w:val="006A1653"/>
    <w:rsid w:val="006A29F1"/>
    <w:rsid w:val="006A361A"/>
    <w:rsid w:val="006A6210"/>
    <w:rsid w:val="006A654C"/>
    <w:rsid w:val="006A670F"/>
    <w:rsid w:val="006A6B22"/>
    <w:rsid w:val="006B06E6"/>
    <w:rsid w:val="006B197D"/>
    <w:rsid w:val="006B2652"/>
    <w:rsid w:val="006B355F"/>
    <w:rsid w:val="006B641A"/>
    <w:rsid w:val="006C071C"/>
    <w:rsid w:val="006C36AB"/>
    <w:rsid w:val="006C5030"/>
    <w:rsid w:val="006C6ECB"/>
    <w:rsid w:val="006C7300"/>
    <w:rsid w:val="006D2F8D"/>
    <w:rsid w:val="006D637B"/>
    <w:rsid w:val="006E12D1"/>
    <w:rsid w:val="006E3F0B"/>
    <w:rsid w:val="006E4803"/>
    <w:rsid w:val="006E75A9"/>
    <w:rsid w:val="006E7871"/>
    <w:rsid w:val="006F06FF"/>
    <w:rsid w:val="006F0A49"/>
    <w:rsid w:val="006F0CEC"/>
    <w:rsid w:val="006F298B"/>
    <w:rsid w:val="006F3B4A"/>
    <w:rsid w:val="006F6A93"/>
    <w:rsid w:val="00700135"/>
    <w:rsid w:val="00703A75"/>
    <w:rsid w:val="00704112"/>
    <w:rsid w:val="00704663"/>
    <w:rsid w:val="00704DC7"/>
    <w:rsid w:val="00704EF2"/>
    <w:rsid w:val="00705286"/>
    <w:rsid w:val="007056C4"/>
    <w:rsid w:val="00707B3C"/>
    <w:rsid w:val="0071335A"/>
    <w:rsid w:val="00714392"/>
    <w:rsid w:val="00715A4F"/>
    <w:rsid w:val="0071779E"/>
    <w:rsid w:val="00721396"/>
    <w:rsid w:val="00721EF9"/>
    <w:rsid w:val="00722A03"/>
    <w:rsid w:val="00724AF4"/>
    <w:rsid w:val="007250D0"/>
    <w:rsid w:val="007261CF"/>
    <w:rsid w:val="00726445"/>
    <w:rsid w:val="00726ACB"/>
    <w:rsid w:val="00731981"/>
    <w:rsid w:val="00732D81"/>
    <w:rsid w:val="00732EB8"/>
    <w:rsid w:val="0073511E"/>
    <w:rsid w:val="00735AD1"/>
    <w:rsid w:val="0073655F"/>
    <w:rsid w:val="007369B0"/>
    <w:rsid w:val="007374E1"/>
    <w:rsid w:val="00737A89"/>
    <w:rsid w:val="00740B0A"/>
    <w:rsid w:val="0074221B"/>
    <w:rsid w:val="00742C30"/>
    <w:rsid w:val="00742E30"/>
    <w:rsid w:val="007436F0"/>
    <w:rsid w:val="00743897"/>
    <w:rsid w:val="00743B12"/>
    <w:rsid w:val="0074458F"/>
    <w:rsid w:val="00745D0E"/>
    <w:rsid w:val="007470F5"/>
    <w:rsid w:val="00750292"/>
    <w:rsid w:val="007503C9"/>
    <w:rsid w:val="00750967"/>
    <w:rsid w:val="00750B21"/>
    <w:rsid w:val="00760C17"/>
    <w:rsid w:val="00763B9B"/>
    <w:rsid w:val="007647BF"/>
    <w:rsid w:val="00766461"/>
    <w:rsid w:val="00766594"/>
    <w:rsid w:val="007668F5"/>
    <w:rsid w:val="007669B6"/>
    <w:rsid w:val="00767263"/>
    <w:rsid w:val="007711F5"/>
    <w:rsid w:val="00772462"/>
    <w:rsid w:val="0077344C"/>
    <w:rsid w:val="00773951"/>
    <w:rsid w:val="00774DFF"/>
    <w:rsid w:val="007754E5"/>
    <w:rsid w:val="00776677"/>
    <w:rsid w:val="007803C1"/>
    <w:rsid w:val="007866D4"/>
    <w:rsid w:val="0078695F"/>
    <w:rsid w:val="00786A6A"/>
    <w:rsid w:val="00793E46"/>
    <w:rsid w:val="00793F48"/>
    <w:rsid w:val="007953FF"/>
    <w:rsid w:val="007957BE"/>
    <w:rsid w:val="00795A60"/>
    <w:rsid w:val="00796DD4"/>
    <w:rsid w:val="0079794A"/>
    <w:rsid w:val="00797B7F"/>
    <w:rsid w:val="007A2D06"/>
    <w:rsid w:val="007A4603"/>
    <w:rsid w:val="007A48CC"/>
    <w:rsid w:val="007B0853"/>
    <w:rsid w:val="007B0AB9"/>
    <w:rsid w:val="007B70F1"/>
    <w:rsid w:val="007C0C5B"/>
    <w:rsid w:val="007C1A20"/>
    <w:rsid w:val="007C3304"/>
    <w:rsid w:val="007C389E"/>
    <w:rsid w:val="007C4B5E"/>
    <w:rsid w:val="007C629A"/>
    <w:rsid w:val="007C785E"/>
    <w:rsid w:val="007D1065"/>
    <w:rsid w:val="007D1628"/>
    <w:rsid w:val="007D44A8"/>
    <w:rsid w:val="007D6BA2"/>
    <w:rsid w:val="007E117D"/>
    <w:rsid w:val="007E15B4"/>
    <w:rsid w:val="007E1E73"/>
    <w:rsid w:val="007E213D"/>
    <w:rsid w:val="007E2D18"/>
    <w:rsid w:val="007E37C7"/>
    <w:rsid w:val="007E3C47"/>
    <w:rsid w:val="007E711C"/>
    <w:rsid w:val="007F0D78"/>
    <w:rsid w:val="007F19B1"/>
    <w:rsid w:val="007F1AD2"/>
    <w:rsid w:val="007F59B7"/>
    <w:rsid w:val="007F5CFE"/>
    <w:rsid w:val="007F61CD"/>
    <w:rsid w:val="007F72A0"/>
    <w:rsid w:val="00800CE2"/>
    <w:rsid w:val="008015BB"/>
    <w:rsid w:val="0080163A"/>
    <w:rsid w:val="00801A36"/>
    <w:rsid w:val="00801D5C"/>
    <w:rsid w:val="0080520F"/>
    <w:rsid w:val="00805326"/>
    <w:rsid w:val="0080534D"/>
    <w:rsid w:val="00806144"/>
    <w:rsid w:val="00807649"/>
    <w:rsid w:val="00811276"/>
    <w:rsid w:val="00814E41"/>
    <w:rsid w:val="00815386"/>
    <w:rsid w:val="00815B06"/>
    <w:rsid w:val="00815B80"/>
    <w:rsid w:val="00815F39"/>
    <w:rsid w:val="00820F80"/>
    <w:rsid w:val="008219E0"/>
    <w:rsid w:val="008233F5"/>
    <w:rsid w:val="00823DB0"/>
    <w:rsid w:val="00826330"/>
    <w:rsid w:val="0082723E"/>
    <w:rsid w:val="008303B3"/>
    <w:rsid w:val="0083144A"/>
    <w:rsid w:val="0083220A"/>
    <w:rsid w:val="0083243E"/>
    <w:rsid w:val="00832A94"/>
    <w:rsid w:val="0083409A"/>
    <w:rsid w:val="008353A1"/>
    <w:rsid w:val="0084061F"/>
    <w:rsid w:val="00840621"/>
    <w:rsid w:val="008438FE"/>
    <w:rsid w:val="00844E2A"/>
    <w:rsid w:val="008457CE"/>
    <w:rsid w:val="008469D3"/>
    <w:rsid w:val="008478EB"/>
    <w:rsid w:val="008478F5"/>
    <w:rsid w:val="00847BE9"/>
    <w:rsid w:val="0085179F"/>
    <w:rsid w:val="008523FA"/>
    <w:rsid w:val="00853CFA"/>
    <w:rsid w:val="00854ECC"/>
    <w:rsid w:val="00854F15"/>
    <w:rsid w:val="00855E68"/>
    <w:rsid w:val="0085720C"/>
    <w:rsid w:val="0086166B"/>
    <w:rsid w:val="00862384"/>
    <w:rsid w:val="008637A7"/>
    <w:rsid w:val="008645A3"/>
    <w:rsid w:val="00865845"/>
    <w:rsid w:val="008673A0"/>
    <w:rsid w:val="00867947"/>
    <w:rsid w:val="00870635"/>
    <w:rsid w:val="00871406"/>
    <w:rsid w:val="00871F2F"/>
    <w:rsid w:val="00873DEE"/>
    <w:rsid w:val="00875623"/>
    <w:rsid w:val="008759FD"/>
    <w:rsid w:val="00876D35"/>
    <w:rsid w:val="008778BE"/>
    <w:rsid w:val="00880E90"/>
    <w:rsid w:val="00881D53"/>
    <w:rsid w:val="008825C5"/>
    <w:rsid w:val="008857D4"/>
    <w:rsid w:val="0088580E"/>
    <w:rsid w:val="008861F2"/>
    <w:rsid w:val="00886BC8"/>
    <w:rsid w:val="00887B37"/>
    <w:rsid w:val="00890A0C"/>
    <w:rsid w:val="00893592"/>
    <w:rsid w:val="00895AAE"/>
    <w:rsid w:val="00896FC9"/>
    <w:rsid w:val="00896FF2"/>
    <w:rsid w:val="008A02B2"/>
    <w:rsid w:val="008A29B8"/>
    <w:rsid w:val="008A2F37"/>
    <w:rsid w:val="008A5313"/>
    <w:rsid w:val="008A5A74"/>
    <w:rsid w:val="008A735D"/>
    <w:rsid w:val="008A7361"/>
    <w:rsid w:val="008B07BE"/>
    <w:rsid w:val="008B0EB9"/>
    <w:rsid w:val="008B1B92"/>
    <w:rsid w:val="008B5407"/>
    <w:rsid w:val="008B5EF3"/>
    <w:rsid w:val="008B6413"/>
    <w:rsid w:val="008B6B76"/>
    <w:rsid w:val="008C1B3E"/>
    <w:rsid w:val="008C1C25"/>
    <w:rsid w:val="008C355E"/>
    <w:rsid w:val="008C588E"/>
    <w:rsid w:val="008C6412"/>
    <w:rsid w:val="008D04F3"/>
    <w:rsid w:val="008D06B4"/>
    <w:rsid w:val="008D0E9A"/>
    <w:rsid w:val="008D18CA"/>
    <w:rsid w:val="008D1B70"/>
    <w:rsid w:val="008D58AE"/>
    <w:rsid w:val="008D6452"/>
    <w:rsid w:val="008E02F0"/>
    <w:rsid w:val="008E0A4D"/>
    <w:rsid w:val="008E0CA2"/>
    <w:rsid w:val="008E3980"/>
    <w:rsid w:val="008E4AC2"/>
    <w:rsid w:val="008E5460"/>
    <w:rsid w:val="008E5E77"/>
    <w:rsid w:val="008E63E5"/>
    <w:rsid w:val="008E6587"/>
    <w:rsid w:val="008E7FDE"/>
    <w:rsid w:val="008F1A91"/>
    <w:rsid w:val="008F2182"/>
    <w:rsid w:val="008F22C6"/>
    <w:rsid w:val="008F30FD"/>
    <w:rsid w:val="008F5815"/>
    <w:rsid w:val="008F6101"/>
    <w:rsid w:val="009016E9"/>
    <w:rsid w:val="009018F2"/>
    <w:rsid w:val="009031D3"/>
    <w:rsid w:val="0090331E"/>
    <w:rsid w:val="009036A5"/>
    <w:rsid w:val="00903FD8"/>
    <w:rsid w:val="00905F59"/>
    <w:rsid w:val="0090648F"/>
    <w:rsid w:val="009074BB"/>
    <w:rsid w:val="009117F8"/>
    <w:rsid w:val="00912E87"/>
    <w:rsid w:val="00912ED6"/>
    <w:rsid w:val="00913430"/>
    <w:rsid w:val="0091558A"/>
    <w:rsid w:val="00915F37"/>
    <w:rsid w:val="0091775A"/>
    <w:rsid w:val="00921531"/>
    <w:rsid w:val="00922193"/>
    <w:rsid w:val="0092225E"/>
    <w:rsid w:val="0092434F"/>
    <w:rsid w:val="00926149"/>
    <w:rsid w:val="00926833"/>
    <w:rsid w:val="00927045"/>
    <w:rsid w:val="00930BE1"/>
    <w:rsid w:val="009312C2"/>
    <w:rsid w:val="00932615"/>
    <w:rsid w:val="009328C3"/>
    <w:rsid w:val="009328FC"/>
    <w:rsid w:val="00933FE1"/>
    <w:rsid w:val="00934515"/>
    <w:rsid w:val="00937148"/>
    <w:rsid w:val="009373D6"/>
    <w:rsid w:val="00940330"/>
    <w:rsid w:val="00941A52"/>
    <w:rsid w:val="00941ACB"/>
    <w:rsid w:val="00941F98"/>
    <w:rsid w:val="00942B2B"/>
    <w:rsid w:val="00943A3D"/>
    <w:rsid w:val="00943F18"/>
    <w:rsid w:val="00944E0A"/>
    <w:rsid w:val="00944FD6"/>
    <w:rsid w:val="0094541B"/>
    <w:rsid w:val="0094676C"/>
    <w:rsid w:val="00947ACF"/>
    <w:rsid w:val="0095049B"/>
    <w:rsid w:val="0095094D"/>
    <w:rsid w:val="00950BC0"/>
    <w:rsid w:val="0095270A"/>
    <w:rsid w:val="009542E8"/>
    <w:rsid w:val="00954B43"/>
    <w:rsid w:val="009574B0"/>
    <w:rsid w:val="009606DC"/>
    <w:rsid w:val="009618E7"/>
    <w:rsid w:val="0096238A"/>
    <w:rsid w:val="009660F0"/>
    <w:rsid w:val="0096664D"/>
    <w:rsid w:val="009675D2"/>
    <w:rsid w:val="00967DF3"/>
    <w:rsid w:val="009702C8"/>
    <w:rsid w:val="009718C1"/>
    <w:rsid w:val="0097244C"/>
    <w:rsid w:val="00972630"/>
    <w:rsid w:val="00972E74"/>
    <w:rsid w:val="009759C1"/>
    <w:rsid w:val="00975AC8"/>
    <w:rsid w:val="009814EA"/>
    <w:rsid w:val="00982BE0"/>
    <w:rsid w:val="009830AB"/>
    <w:rsid w:val="0098390C"/>
    <w:rsid w:val="00983FE4"/>
    <w:rsid w:val="00984994"/>
    <w:rsid w:val="00990F48"/>
    <w:rsid w:val="00997C66"/>
    <w:rsid w:val="009A05B3"/>
    <w:rsid w:val="009A11BA"/>
    <w:rsid w:val="009A283E"/>
    <w:rsid w:val="009A2ECC"/>
    <w:rsid w:val="009A2FA6"/>
    <w:rsid w:val="009A3017"/>
    <w:rsid w:val="009A3300"/>
    <w:rsid w:val="009A33BC"/>
    <w:rsid w:val="009A52E9"/>
    <w:rsid w:val="009A5C4D"/>
    <w:rsid w:val="009A5E80"/>
    <w:rsid w:val="009B3526"/>
    <w:rsid w:val="009B3943"/>
    <w:rsid w:val="009B6337"/>
    <w:rsid w:val="009B75BF"/>
    <w:rsid w:val="009B7881"/>
    <w:rsid w:val="009C08D7"/>
    <w:rsid w:val="009C45C0"/>
    <w:rsid w:val="009C4E91"/>
    <w:rsid w:val="009C6062"/>
    <w:rsid w:val="009D3200"/>
    <w:rsid w:val="009D4674"/>
    <w:rsid w:val="009D660D"/>
    <w:rsid w:val="009D6AF7"/>
    <w:rsid w:val="009D6CC1"/>
    <w:rsid w:val="009E1150"/>
    <w:rsid w:val="009E1E0E"/>
    <w:rsid w:val="009E302E"/>
    <w:rsid w:val="009E6850"/>
    <w:rsid w:val="009F047C"/>
    <w:rsid w:val="009F1A93"/>
    <w:rsid w:val="009F1CFD"/>
    <w:rsid w:val="009F2B0A"/>
    <w:rsid w:val="009F337D"/>
    <w:rsid w:val="009F3BF8"/>
    <w:rsid w:val="009F523F"/>
    <w:rsid w:val="009F5644"/>
    <w:rsid w:val="00A00712"/>
    <w:rsid w:val="00A01CF2"/>
    <w:rsid w:val="00A030AE"/>
    <w:rsid w:val="00A0481B"/>
    <w:rsid w:val="00A07B73"/>
    <w:rsid w:val="00A10497"/>
    <w:rsid w:val="00A1082C"/>
    <w:rsid w:val="00A10C4D"/>
    <w:rsid w:val="00A1206C"/>
    <w:rsid w:val="00A12493"/>
    <w:rsid w:val="00A14857"/>
    <w:rsid w:val="00A155DF"/>
    <w:rsid w:val="00A16456"/>
    <w:rsid w:val="00A1697A"/>
    <w:rsid w:val="00A2009C"/>
    <w:rsid w:val="00A21746"/>
    <w:rsid w:val="00A30240"/>
    <w:rsid w:val="00A32581"/>
    <w:rsid w:val="00A331A7"/>
    <w:rsid w:val="00A33C2E"/>
    <w:rsid w:val="00A34278"/>
    <w:rsid w:val="00A3600A"/>
    <w:rsid w:val="00A3657D"/>
    <w:rsid w:val="00A37393"/>
    <w:rsid w:val="00A37D87"/>
    <w:rsid w:val="00A37E9E"/>
    <w:rsid w:val="00A41BB9"/>
    <w:rsid w:val="00A42C60"/>
    <w:rsid w:val="00A43E12"/>
    <w:rsid w:val="00A4565D"/>
    <w:rsid w:val="00A47D73"/>
    <w:rsid w:val="00A47F62"/>
    <w:rsid w:val="00A51401"/>
    <w:rsid w:val="00A519D5"/>
    <w:rsid w:val="00A5248A"/>
    <w:rsid w:val="00A5378D"/>
    <w:rsid w:val="00A53FDE"/>
    <w:rsid w:val="00A550BF"/>
    <w:rsid w:val="00A55AE0"/>
    <w:rsid w:val="00A61A7A"/>
    <w:rsid w:val="00A62478"/>
    <w:rsid w:val="00A63CFB"/>
    <w:rsid w:val="00A646D6"/>
    <w:rsid w:val="00A656DC"/>
    <w:rsid w:val="00A66925"/>
    <w:rsid w:val="00A6699F"/>
    <w:rsid w:val="00A71E34"/>
    <w:rsid w:val="00A73D0E"/>
    <w:rsid w:val="00A74165"/>
    <w:rsid w:val="00A74CC8"/>
    <w:rsid w:val="00A74FBB"/>
    <w:rsid w:val="00A76DB4"/>
    <w:rsid w:val="00A772C1"/>
    <w:rsid w:val="00A77C75"/>
    <w:rsid w:val="00A807CB"/>
    <w:rsid w:val="00A83EF2"/>
    <w:rsid w:val="00A840DE"/>
    <w:rsid w:val="00A8565E"/>
    <w:rsid w:val="00A91BEF"/>
    <w:rsid w:val="00A95A8F"/>
    <w:rsid w:val="00A96602"/>
    <w:rsid w:val="00A97A53"/>
    <w:rsid w:val="00AA0F92"/>
    <w:rsid w:val="00AA1F12"/>
    <w:rsid w:val="00AA4BB4"/>
    <w:rsid w:val="00AA687F"/>
    <w:rsid w:val="00AA6F09"/>
    <w:rsid w:val="00AA7218"/>
    <w:rsid w:val="00AA761A"/>
    <w:rsid w:val="00AA77A1"/>
    <w:rsid w:val="00AB03C6"/>
    <w:rsid w:val="00AB1FF2"/>
    <w:rsid w:val="00AB339D"/>
    <w:rsid w:val="00AB3707"/>
    <w:rsid w:val="00AB41CD"/>
    <w:rsid w:val="00AB4855"/>
    <w:rsid w:val="00AB4AAC"/>
    <w:rsid w:val="00AB4ED1"/>
    <w:rsid w:val="00AB5017"/>
    <w:rsid w:val="00AC0CE8"/>
    <w:rsid w:val="00AC0CEB"/>
    <w:rsid w:val="00AC1731"/>
    <w:rsid w:val="00AC1755"/>
    <w:rsid w:val="00AC26ED"/>
    <w:rsid w:val="00AC31F2"/>
    <w:rsid w:val="00AC4089"/>
    <w:rsid w:val="00AC46A8"/>
    <w:rsid w:val="00AC4B4B"/>
    <w:rsid w:val="00AC6889"/>
    <w:rsid w:val="00AC6AFB"/>
    <w:rsid w:val="00AC7447"/>
    <w:rsid w:val="00AC7C8F"/>
    <w:rsid w:val="00AC7F56"/>
    <w:rsid w:val="00AD16E5"/>
    <w:rsid w:val="00AD4040"/>
    <w:rsid w:val="00AD4832"/>
    <w:rsid w:val="00AD4C14"/>
    <w:rsid w:val="00AD5E18"/>
    <w:rsid w:val="00AD6739"/>
    <w:rsid w:val="00AD694A"/>
    <w:rsid w:val="00AD7BA6"/>
    <w:rsid w:val="00AE135A"/>
    <w:rsid w:val="00AE2953"/>
    <w:rsid w:val="00AE2D35"/>
    <w:rsid w:val="00AE359D"/>
    <w:rsid w:val="00AE3F42"/>
    <w:rsid w:val="00AE7782"/>
    <w:rsid w:val="00AF1801"/>
    <w:rsid w:val="00AF19AF"/>
    <w:rsid w:val="00AF2902"/>
    <w:rsid w:val="00AF5FE7"/>
    <w:rsid w:val="00B00956"/>
    <w:rsid w:val="00B02237"/>
    <w:rsid w:val="00B039AF"/>
    <w:rsid w:val="00B04DF5"/>
    <w:rsid w:val="00B05D59"/>
    <w:rsid w:val="00B060CF"/>
    <w:rsid w:val="00B0618E"/>
    <w:rsid w:val="00B07386"/>
    <w:rsid w:val="00B07747"/>
    <w:rsid w:val="00B112C3"/>
    <w:rsid w:val="00B13E1B"/>
    <w:rsid w:val="00B16B8D"/>
    <w:rsid w:val="00B2034D"/>
    <w:rsid w:val="00B21E2F"/>
    <w:rsid w:val="00B23789"/>
    <w:rsid w:val="00B24347"/>
    <w:rsid w:val="00B2512C"/>
    <w:rsid w:val="00B2723D"/>
    <w:rsid w:val="00B30F1A"/>
    <w:rsid w:val="00B322B0"/>
    <w:rsid w:val="00B33E04"/>
    <w:rsid w:val="00B3411C"/>
    <w:rsid w:val="00B34EBC"/>
    <w:rsid w:val="00B34F35"/>
    <w:rsid w:val="00B36F6D"/>
    <w:rsid w:val="00B40525"/>
    <w:rsid w:val="00B40887"/>
    <w:rsid w:val="00B4654B"/>
    <w:rsid w:val="00B47697"/>
    <w:rsid w:val="00B479EF"/>
    <w:rsid w:val="00B506A8"/>
    <w:rsid w:val="00B54F08"/>
    <w:rsid w:val="00B55B00"/>
    <w:rsid w:val="00B55C97"/>
    <w:rsid w:val="00B55CDB"/>
    <w:rsid w:val="00B56DCA"/>
    <w:rsid w:val="00B606C5"/>
    <w:rsid w:val="00B611B4"/>
    <w:rsid w:val="00B626FC"/>
    <w:rsid w:val="00B64772"/>
    <w:rsid w:val="00B65F35"/>
    <w:rsid w:val="00B66F96"/>
    <w:rsid w:val="00B67FCF"/>
    <w:rsid w:val="00B71982"/>
    <w:rsid w:val="00B71C96"/>
    <w:rsid w:val="00B7370F"/>
    <w:rsid w:val="00B74439"/>
    <w:rsid w:val="00B74863"/>
    <w:rsid w:val="00B7677B"/>
    <w:rsid w:val="00B80268"/>
    <w:rsid w:val="00B8033E"/>
    <w:rsid w:val="00B80933"/>
    <w:rsid w:val="00B81055"/>
    <w:rsid w:val="00B81881"/>
    <w:rsid w:val="00B81AFE"/>
    <w:rsid w:val="00B84C54"/>
    <w:rsid w:val="00B86938"/>
    <w:rsid w:val="00B86B75"/>
    <w:rsid w:val="00B90066"/>
    <w:rsid w:val="00B905FF"/>
    <w:rsid w:val="00B90E76"/>
    <w:rsid w:val="00B91164"/>
    <w:rsid w:val="00B91AB4"/>
    <w:rsid w:val="00B9334A"/>
    <w:rsid w:val="00B956B3"/>
    <w:rsid w:val="00B95974"/>
    <w:rsid w:val="00B969DB"/>
    <w:rsid w:val="00B97DCC"/>
    <w:rsid w:val="00BA031D"/>
    <w:rsid w:val="00BA1358"/>
    <w:rsid w:val="00BA2655"/>
    <w:rsid w:val="00BA43A5"/>
    <w:rsid w:val="00BA4B3A"/>
    <w:rsid w:val="00BA5AE6"/>
    <w:rsid w:val="00BA61AA"/>
    <w:rsid w:val="00BA70FD"/>
    <w:rsid w:val="00BB00F3"/>
    <w:rsid w:val="00BB03DC"/>
    <w:rsid w:val="00BB06C3"/>
    <w:rsid w:val="00BB1267"/>
    <w:rsid w:val="00BB1328"/>
    <w:rsid w:val="00BB2E1B"/>
    <w:rsid w:val="00BB53B3"/>
    <w:rsid w:val="00BB5552"/>
    <w:rsid w:val="00BB5790"/>
    <w:rsid w:val="00BC1802"/>
    <w:rsid w:val="00BC2867"/>
    <w:rsid w:val="00BC2A9C"/>
    <w:rsid w:val="00BC2B5C"/>
    <w:rsid w:val="00BC342D"/>
    <w:rsid w:val="00BC472D"/>
    <w:rsid w:val="00BC6056"/>
    <w:rsid w:val="00BC70A3"/>
    <w:rsid w:val="00BD45F6"/>
    <w:rsid w:val="00BD47C9"/>
    <w:rsid w:val="00BD596A"/>
    <w:rsid w:val="00BD71EC"/>
    <w:rsid w:val="00BE11EC"/>
    <w:rsid w:val="00BE20C3"/>
    <w:rsid w:val="00BE2E3B"/>
    <w:rsid w:val="00BE39C7"/>
    <w:rsid w:val="00BE3EF7"/>
    <w:rsid w:val="00BE43EA"/>
    <w:rsid w:val="00BE564F"/>
    <w:rsid w:val="00BE5F8C"/>
    <w:rsid w:val="00BE7123"/>
    <w:rsid w:val="00BE7DEE"/>
    <w:rsid w:val="00BF0EDA"/>
    <w:rsid w:val="00BF1A6D"/>
    <w:rsid w:val="00BF225A"/>
    <w:rsid w:val="00BF2BA9"/>
    <w:rsid w:val="00BF3714"/>
    <w:rsid w:val="00BF4F7D"/>
    <w:rsid w:val="00BF774A"/>
    <w:rsid w:val="00BF79FC"/>
    <w:rsid w:val="00BF7F5F"/>
    <w:rsid w:val="00C012E9"/>
    <w:rsid w:val="00C018E2"/>
    <w:rsid w:val="00C02B68"/>
    <w:rsid w:val="00C0504B"/>
    <w:rsid w:val="00C05825"/>
    <w:rsid w:val="00C05A93"/>
    <w:rsid w:val="00C07D58"/>
    <w:rsid w:val="00C1104D"/>
    <w:rsid w:val="00C1296C"/>
    <w:rsid w:val="00C12D4A"/>
    <w:rsid w:val="00C15CF2"/>
    <w:rsid w:val="00C165AB"/>
    <w:rsid w:val="00C1696E"/>
    <w:rsid w:val="00C2253D"/>
    <w:rsid w:val="00C26375"/>
    <w:rsid w:val="00C26AA1"/>
    <w:rsid w:val="00C26B23"/>
    <w:rsid w:val="00C26BBC"/>
    <w:rsid w:val="00C366FE"/>
    <w:rsid w:val="00C37958"/>
    <w:rsid w:val="00C40FEE"/>
    <w:rsid w:val="00C41CA4"/>
    <w:rsid w:val="00C42E21"/>
    <w:rsid w:val="00C42FF3"/>
    <w:rsid w:val="00C45218"/>
    <w:rsid w:val="00C4586F"/>
    <w:rsid w:val="00C46E63"/>
    <w:rsid w:val="00C47142"/>
    <w:rsid w:val="00C500F2"/>
    <w:rsid w:val="00C5107A"/>
    <w:rsid w:val="00C513DC"/>
    <w:rsid w:val="00C51826"/>
    <w:rsid w:val="00C52140"/>
    <w:rsid w:val="00C54F13"/>
    <w:rsid w:val="00C5552D"/>
    <w:rsid w:val="00C55CF5"/>
    <w:rsid w:val="00C579C4"/>
    <w:rsid w:val="00C60251"/>
    <w:rsid w:val="00C60632"/>
    <w:rsid w:val="00C608DC"/>
    <w:rsid w:val="00C61AC6"/>
    <w:rsid w:val="00C63F9F"/>
    <w:rsid w:val="00C64A45"/>
    <w:rsid w:val="00C650FB"/>
    <w:rsid w:val="00C6672E"/>
    <w:rsid w:val="00C74936"/>
    <w:rsid w:val="00C74C72"/>
    <w:rsid w:val="00C74D9D"/>
    <w:rsid w:val="00C779F1"/>
    <w:rsid w:val="00C805BC"/>
    <w:rsid w:val="00C80FE1"/>
    <w:rsid w:val="00C83236"/>
    <w:rsid w:val="00C83313"/>
    <w:rsid w:val="00C834B4"/>
    <w:rsid w:val="00C836E1"/>
    <w:rsid w:val="00C84099"/>
    <w:rsid w:val="00C85255"/>
    <w:rsid w:val="00C852BE"/>
    <w:rsid w:val="00C862CC"/>
    <w:rsid w:val="00C90E85"/>
    <w:rsid w:val="00C917DA"/>
    <w:rsid w:val="00C929D6"/>
    <w:rsid w:val="00C9532A"/>
    <w:rsid w:val="00C96E21"/>
    <w:rsid w:val="00CA0BDA"/>
    <w:rsid w:val="00CA50C4"/>
    <w:rsid w:val="00CA5B35"/>
    <w:rsid w:val="00CA6CA2"/>
    <w:rsid w:val="00CA755A"/>
    <w:rsid w:val="00CB03C1"/>
    <w:rsid w:val="00CB0AF6"/>
    <w:rsid w:val="00CB14F3"/>
    <w:rsid w:val="00CB1BF4"/>
    <w:rsid w:val="00CB3BD6"/>
    <w:rsid w:val="00CB6686"/>
    <w:rsid w:val="00CC059B"/>
    <w:rsid w:val="00CC0B40"/>
    <w:rsid w:val="00CC23C2"/>
    <w:rsid w:val="00CC3788"/>
    <w:rsid w:val="00CC3C18"/>
    <w:rsid w:val="00CC4590"/>
    <w:rsid w:val="00CC4EF5"/>
    <w:rsid w:val="00CC635E"/>
    <w:rsid w:val="00CD0F22"/>
    <w:rsid w:val="00CD1488"/>
    <w:rsid w:val="00CD29F4"/>
    <w:rsid w:val="00CD32D2"/>
    <w:rsid w:val="00CD55CB"/>
    <w:rsid w:val="00CD7064"/>
    <w:rsid w:val="00CD78ED"/>
    <w:rsid w:val="00CE0014"/>
    <w:rsid w:val="00CE0BE8"/>
    <w:rsid w:val="00CE1383"/>
    <w:rsid w:val="00CE183D"/>
    <w:rsid w:val="00CE43FD"/>
    <w:rsid w:val="00CE4E11"/>
    <w:rsid w:val="00CF057C"/>
    <w:rsid w:val="00CF0827"/>
    <w:rsid w:val="00CF1BFE"/>
    <w:rsid w:val="00CF29E9"/>
    <w:rsid w:val="00CF3624"/>
    <w:rsid w:val="00CF6D8A"/>
    <w:rsid w:val="00CF6FA8"/>
    <w:rsid w:val="00D01963"/>
    <w:rsid w:val="00D0261B"/>
    <w:rsid w:val="00D026CA"/>
    <w:rsid w:val="00D035F8"/>
    <w:rsid w:val="00D03FEC"/>
    <w:rsid w:val="00D0420A"/>
    <w:rsid w:val="00D04E98"/>
    <w:rsid w:val="00D0728C"/>
    <w:rsid w:val="00D07592"/>
    <w:rsid w:val="00D10659"/>
    <w:rsid w:val="00D10759"/>
    <w:rsid w:val="00D13440"/>
    <w:rsid w:val="00D144AA"/>
    <w:rsid w:val="00D14C7C"/>
    <w:rsid w:val="00D16DA2"/>
    <w:rsid w:val="00D17E65"/>
    <w:rsid w:val="00D22820"/>
    <w:rsid w:val="00D24AE5"/>
    <w:rsid w:val="00D25045"/>
    <w:rsid w:val="00D25CC0"/>
    <w:rsid w:val="00D301AC"/>
    <w:rsid w:val="00D3347B"/>
    <w:rsid w:val="00D33F97"/>
    <w:rsid w:val="00D349FD"/>
    <w:rsid w:val="00D34BCC"/>
    <w:rsid w:val="00D36920"/>
    <w:rsid w:val="00D407F3"/>
    <w:rsid w:val="00D438E4"/>
    <w:rsid w:val="00D449A0"/>
    <w:rsid w:val="00D46758"/>
    <w:rsid w:val="00D47B60"/>
    <w:rsid w:val="00D5145E"/>
    <w:rsid w:val="00D5491A"/>
    <w:rsid w:val="00D54D22"/>
    <w:rsid w:val="00D56830"/>
    <w:rsid w:val="00D5757C"/>
    <w:rsid w:val="00D602E0"/>
    <w:rsid w:val="00D6293F"/>
    <w:rsid w:val="00D6383A"/>
    <w:rsid w:val="00D63ABA"/>
    <w:rsid w:val="00D6404A"/>
    <w:rsid w:val="00D65B97"/>
    <w:rsid w:val="00D665C8"/>
    <w:rsid w:val="00D67B87"/>
    <w:rsid w:val="00D7047D"/>
    <w:rsid w:val="00D71116"/>
    <w:rsid w:val="00D71474"/>
    <w:rsid w:val="00D7250C"/>
    <w:rsid w:val="00D73840"/>
    <w:rsid w:val="00D73BD3"/>
    <w:rsid w:val="00D75AC3"/>
    <w:rsid w:val="00D765AB"/>
    <w:rsid w:val="00D76D18"/>
    <w:rsid w:val="00D81A4C"/>
    <w:rsid w:val="00D81F2F"/>
    <w:rsid w:val="00D8293D"/>
    <w:rsid w:val="00D8381F"/>
    <w:rsid w:val="00D839D2"/>
    <w:rsid w:val="00D83A7D"/>
    <w:rsid w:val="00D84C82"/>
    <w:rsid w:val="00D85995"/>
    <w:rsid w:val="00D85FDE"/>
    <w:rsid w:val="00D90E51"/>
    <w:rsid w:val="00D91284"/>
    <w:rsid w:val="00D92FAD"/>
    <w:rsid w:val="00D93144"/>
    <w:rsid w:val="00D93D47"/>
    <w:rsid w:val="00D9421E"/>
    <w:rsid w:val="00D95C18"/>
    <w:rsid w:val="00D95C85"/>
    <w:rsid w:val="00D95D48"/>
    <w:rsid w:val="00D96231"/>
    <w:rsid w:val="00D9766B"/>
    <w:rsid w:val="00DA1467"/>
    <w:rsid w:val="00DA4908"/>
    <w:rsid w:val="00DA7F2C"/>
    <w:rsid w:val="00DB022A"/>
    <w:rsid w:val="00DB02F4"/>
    <w:rsid w:val="00DB117D"/>
    <w:rsid w:val="00DB345D"/>
    <w:rsid w:val="00DB5124"/>
    <w:rsid w:val="00DC133A"/>
    <w:rsid w:val="00DC135B"/>
    <w:rsid w:val="00DC2522"/>
    <w:rsid w:val="00DC5533"/>
    <w:rsid w:val="00DC55AF"/>
    <w:rsid w:val="00DC5AF2"/>
    <w:rsid w:val="00DD0625"/>
    <w:rsid w:val="00DD387B"/>
    <w:rsid w:val="00DD4132"/>
    <w:rsid w:val="00DD4DD6"/>
    <w:rsid w:val="00DD53BE"/>
    <w:rsid w:val="00DD68A2"/>
    <w:rsid w:val="00DE0602"/>
    <w:rsid w:val="00DF2ED8"/>
    <w:rsid w:val="00DF332D"/>
    <w:rsid w:val="00DF3EF0"/>
    <w:rsid w:val="00DF4BC3"/>
    <w:rsid w:val="00DF729C"/>
    <w:rsid w:val="00E00184"/>
    <w:rsid w:val="00E02022"/>
    <w:rsid w:val="00E02CF9"/>
    <w:rsid w:val="00E0386E"/>
    <w:rsid w:val="00E067BB"/>
    <w:rsid w:val="00E0772B"/>
    <w:rsid w:val="00E12DBB"/>
    <w:rsid w:val="00E13ED4"/>
    <w:rsid w:val="00E1567A"/>
    <w:rsid w:val="00E15DE3"/>
    <w:rsid w:val="00E17803"/>
    <w:rsid w:val="00E17EE2"/>
    <w:rsid w:val="00E22972"/>
    <w:rsid w:val="00E23751"/>
    <w:rsid w:val="00E2402B"/>
    <w:rsid w:val="00E274C3"/>
    <w:rsid w:val="00E30BA6"/>
    <w:rsid w:val="00E3177F"/>
    <w:rsid w:val="00E351F6"/>
    <w:rsid w:val="00E35455"/>
    <w:rsid w:val="00E35A43"/>
    <w:rsid w:val="00E40153"/>
    <w:rsid w:val="00E40392"/>
    <w:rsid w:val="00E41A68"/>
    <w:rsid w:val="00E41C29"/>
    <w:rsid w:val="00E423C4"/>
    <w:rsid w:val="00E42DC7"/>
    <w:rsid w:val="00E434C4"/>
    <w:rsid w:val="00E44144"/>
    <w:rsid w:val="00E4415C"/>
    <w:rsid w:val="00E452D6"/>
    <w:rsid w:val="00E47CB4"/>
    <w:rsid w:val="00E51315"/>
    <w:rsid w:val="00E52891"/>
    <w:rsid w:val="00E5392D"/>
    <w:rsid w:val="00E54379"/>
    <w:rsid w:val="00E55AA0"/>
    <w:rsid w:val="00E56161"/>
    <w:rsid w:val="00E56B5E"/>
    <w:rsid w:val="00E5725F"/>
    <w:rsid w:val="00E60219"/>
    <w:rsid w:val="00E63480"/>
    <w:rsid w:val="00E64588"/>
    <w:rsid w:val="00E64BDE"/>
    <w:rsid w:val="00E67D86"/>
    <w:rsid w:val="00E7004E"/>
    <w:rsid w:val="00E700FA"/>
    <w:rsid w:val="00E71C35"/>
    <w:rsid w:val="00E74BCC"/>
    <w:rsid w:val="00E75D0D"/>
    <w:rsid w:val="00E7634B"/>
    <w:rsid w:val="00E84F8A"/>
    <w:rsid w:val="00E86300"/>
    <w:rsid w:val="00E86A41"/>
    <w:rsid w:val="00E8707C"/>
    <w:rsid w:val="00E87C0E"/>
    <w:rsid w:val="00E900E4"/>
    <w:rsid w:val="00E9058F"/>
    <w:rsid w:val="00E91EAF"/>
    <w:rsid w:val="00E9256C"/>
    <w:rsid w:val="00E93DF9"/>
    <w:rsid w:val="00E95E43"/>
    <w:rsid w:val="00E971A1"/>
    <w:rsid w:val="00E97A09"/>
    <w:rsid w:val="00EA1581"/>
    <w:rsid w:val="00EA20C2"/>
    <w:rsid w:val="00EA301B"/>
    <w:rsid w:val="00EA40F7"/>
    <w:rsid w:val="00EA4CA5"/>
    <w:rsid w:val="00EA5C33"/>
    <w:rsid w:val="00EA6620"/>
    <w:rsid w:val="00EB114E"/>
    <w:rsid w:val="00EB1F4E"/>
    <w:rsid w:val="00EB2389"/>
    <w:rsid w:val="00EB45B4"/>
    <w:rsid w:val="00EB55EC"/>
    <w:rsid w:val="00EB5BB7"/>
    <w:rsid w:val="00EC0347"/>
    <w:rsid w:val="00EC3159"/>
    <w:rsid w:val="00EC32F6"/>
    <w:rsid w:val="00EC370E"/>
    <w:rsid w:val="00EC5D14"/>
    <w:rsid w:val="00EC5F3F"/>
    <w:rsid w:val="00EC69C0"/>
    <w:rsid w:val="00EC745F"/>
    <w:rsid w:val="00ED0A70"/>
    <w:rsid w:val="00ED214D"/>
    <w:rsid w:val="00ED239C"/>
    <w:rsid w:val="00ED3831"/>
    <w:rsid w:val="00ED38F5"/>
    <w:rsid w:val="00ED418C"/>
    <w:rsid w:val="00ED4B78"/>
    <w:rsid w:val="00EE242D"/>
    <w:rsid w:val="00EE3CF1"/>
    <w:rsid w:val="00EE4092"/>
    <w:rsid w:val="00EE46F2"/>
    <w:rsid w:val="00EE5CF9"/>
    <w:rsid w:val="00EF1479"/>
    <w:rsid w:val="00EF2CB4"/>
    <w:rsid w:val="00EF2DA3"/>
    <w:rsid w:val="00EF2FD3"/>
    <w:rsid w:val="00EF3294"/>
    <w:rsid w:val="00EF3CDF"/>
    <w:rsid w:val="00EF4101"/>
    <w:rsid w:val="00EF556D"/>
    <w:rsid w:val="00F027FB"/>
    <w:rsid w:val="00F02D37"/>
    <w:rsid w:val="00F031C6"/>
    <w:rsid w:val="00F03337"/>
    <w:rsid w:val="00F0333A"/>
    <w:rsid w:val="00F0373B"/>
    <w:rsid w:val="00F03864"/>
    <w:rsid w:val="00F05444"/>
    <w:rsid w:val="00F06BE4"/>
    <w:rsid w:val="00F1024C"/>
    <w:rsid w:val="00F1059B"/>
    <w:rsid w:val="00F10B4B"/>
    <w:rsid w:val="00F123C1"/>
    <w:rsid w:val="00F13D92"/>
    <w:rsid w:val="00F17A49"/>
    <w:rsid w:val="00F213F4"/>
    <w:rsid w:val="00F21612"/>
    <w:rsid w:val="00F21D04"/>
    <w:rsid w:val="00F23106"/>
    <w:rsid w:val="00F24653"/>
    <w:rsid w:val="00F26669"/>
    <w:rsid w:val="00F30824"/>
    <w:rsid w:val="00F30981"/>
    <w:rsid w:val="00F30B74"/>
    <w:rsid w:val="00F33251"/>
    <w:rsid w:val="00F350F0"/>
    <w:rsid w:val="00F365EA"/>
    <w:rsid w:val="00F36E1F"/>
    <w:rsid w:val="00F4000A"/>
    <w:rsid w:val="00F403F2"/>
    <w:rsid w:val="00F40A3A"/>
    <w:rsid w:val="00F427C0"/>
    <w:rsid w:val="00F42D7F"/>
    <w:rsid w:val="00F42E74"/>
    <w:rsid w:val="00F4338B"/>
    <w:rsid w:val="00F4603B"/>
    <w:rsid w:val="00F46081"/>
    <w:rsid w:val="00F46361"/>
    <w:rsid w:val="00F476F5"/>
    <w:rsid w:val="00F500A4"/>
    <w:rsid w:val="00F51FEC"/>
    <w:rsid w:val="00F53F6C"/>
    <w:rsid w:val="00F54099"/>
    <w:rsid w:val="00F55297"/>
    <w:rsid w:val="00F55356"/>
    <w:rsid w:val="00F5545C"/>
    <w:rsid w:val="00F55947"/>
    <w:rsid w:val="00F55A59"/>
    <w:rsid w:val="00F57551"/>
    <w:rsid w:val="00F57913"/>
    <w:rsid w:val="00F644FF"/>
    <w:rsid w:val="00F64CD0"/>
    <w:rsid w:val="00F660A2"/>
    <w:rsid w:val="00F66A23"/>
    <w:rsid w:val="00F66EED"/>
    <w:rsid w:val="00F67FD8"/>
    <w:rsid w:val="00F714E2"/>
    <w:rsid w:val="00F7493A"/>
    <w:rsid w:val="00F75AFE"/>
    <w:rsid w:val="00F7642F"/>
    <w:rsid w:val="00F77346"/>
    <w:rsid w:val="00F77A33"/>
    <w:rsid w:val="00F77E58"/>
    <w:rsid w:val="00F8063C"/>
    <w:rsid w:val="00F84644"/>
    <w:rsid w:val="00F862DE"/>
    <w:rsid w:val="00F8737A"/>
    <w:rsid w:val="00F9115B"/>
    <w:rsid w:val="00F93423"/>
    <w:rsid w:val="00F9438A"/>
    <w:rsid w:val="00F96965"/>
    <w:rsid w:val="00F9747D"/>
    <w:rsid w:val="00FA0110"/>
    <w:rsid w:val="00FA01E6"/>
    <w:rsid w:val="00FA25E4"/>
    <w:rsid w:val="00FA3A6C"/>
    <w:rsid w:val="00FA3FBA"/>
    <w:rsid w:val="00FA432B"/>
    <w:rsid w:val="00FA4D20"/>
    <w:rsid w:val="00FA6277"/>
    <w:rsid w:val="00FA7F46"/>
    <w:rsid w:val="00FB0254"/>
    <w:rsid w:val="00FB1BBE"/>
    <w:rsid w:val="00FB28E3"/>
    <w:rsid w:val="00FB42D4"/>
    <w:rsid w:val="00FB47BB"/>
    <w:rsid w:val="00FB55D8"/>
    <w:rsid w:val="00FB6E58"/>
    <w:rsid w:val="00FB7B56"/>
    <w:rsid w:val="00FC0EDE"/>
    <w:rsid w:val="00FC2357"/>
    <w:rsid w:val="00FC40DC"/>
    <w:rsid w:val="00FC47E1"/>
    <w:rsid w:val="00FC4DA7"/>
    <w:rsid w:val="00FC4E93"/>
    <w:rsid w:val="00FC59E4"/>
    <w:rsid w:val="00FC6DE1"/>
    <w:rsid w:val="00FD022B"/>
    <w:rsid w:val="00FD281E"/>
    <w:rsid w:val="00FD2E93"/>
    <w:rsid w:val="00FD36AF"/>
    <w:rsid w:val="00FD5DB3"/>
    <w:rsid w:val="00FD6BE6"/>
    <w:rsid w:val="00FD725B"/>
    <w:rsid w:val="00FE23F7"/>
    <w:rsid w:val="00FE293A"/>
    <w:rsid w:val="00FE4906"/>
    <w:rsid w:val="00FE5E43"/>
    <w:rsid w:val="00FE6603"/>
    <w:rsid w:val="00FE7D91"/>
    <w:rsid w:val="00FF36FD"/>
    <w:rsid w:val="00FF39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9CA14"/>
  <w15:docId w15:val="{890DE9B9-EC66-4D62-8269-5C4FFDCF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0EDE"/>
    <w:rPr>
      <w:sz w:val="24"/>
      <w:szCs w:val="24"/>
      <w:lang w:eastAsia="en-US"/>
    </w:rPr>
  </w:style>
  <w:style w:type="paragraph" w:styleId="Heading1">
    <w:name w:val="heading 1"/>
    <w:basedOn w:val="Normal"/>
    <w:next w:val="Normal"/>
    <w:qFormat/>
    <w:rsid w:val="00AD694A"/>
    <w:pPr>
      <w:keepNext/>
      <w:numPr>
        <w:numId w:val="19"/>
      </w:numPr>
      <w:autoSpaceDE w:val="0"/>
      <w:autoSpaceDN w:val="0"/>
      <w:adjustRightInd w:val="0"/>
      <w:spacing w:line="278" w:lineRule="exact"/>
      <w:outlineLvl w:val="0"/>
    </w:pPr>
    <w:rPr>
      <w:rFonts w:ascii="Arial" w:hAnsi="Arial" w:cs="Arial"/>
      <w:b/>
      <w:bCs/>
      <w:lang w:val="en-US"/>
    </w:rPr>
  </w:style>
  <w:style w:type="paragraph" w:styleId="Heading2">
    <w:name w:val="heading 2"/>
    <w:basedOn w:val="Normal"/>
    <w:next w:val="Normal"/>
    <w:qFormat/>
    <w:rsid w:val="003110B9"/>
    <w:pPr>
      <w:keepNext/>
      <w:numPr>
        <w:ilvl w:val="1"/>
        <w:numId w:val="19"/>
      </w:numPr>
      <w:autoSpaceDE w:val="0"/>
      <w:autoSpaceDN w:val="0"/>
      <w:adjustRightInd w:val="0"/>
      <w:spacing w:line="302" w:lineRule="exact"/>
      <w:outlineLvl w:val="1"/>
    </w:pPr>
    <w:rPr>
      <w:rFonts w:ascii="Arial" w:hAnsi="Arial" w:cs="Arial"/>
      <w:b/>
      <w:bCs/>
      <w:iCs/>
      <w:lang w:val="en-US"/>
    </w:rPr>
  </w:style>
  <w:style w:type="paragraph" w:styleId="Heading3">
    <w:name w:val="heading 3"/>
    <w:basedOn w:val="Normal"/>
    <w:next w:val="Normal"/>
    <w:qFormat/>
    <w:rsid w:val="008A735D"/>
    <w:pPr>
      <w:keepNext/>
      <w:numPr>
        <w:ilvl w:val="2"/>
        <w:numId w:val="19"/>
      </w:numPr>
      <w:spacing w:after="120" w:line="320" w:lineRule="atLeast"/>
      <w:outlineLvl w:val="2"/>
    </w:pPr>
    <w:rPr>
      <w:rFonts w:ascii="Arial" w:hAnsi="Arial" w:cs="Arial"/>
      <w:b/>
      <w:bCs/>
    </w:rPr>
  </w:style>
  <w:style w:type="paragraph" w:styleId="Heading4">
    <w:name w:val="heading 4"/>
    <w:basedOn w:val="Normal"/>
    <w:next w:val="Normal"/>
    <w:link w:val="Heading4Char"/>
    <w:semiHidden/>
    <w:unhideWhenUsed/>
    <w:qFormat/>
    <w:rsid w:val="00AD694A"/>
    <w:pPr>
      <w:keepNext/>
      <w:keepLines/>
      <w:numPr>
        <w:ilvl w:val="3"/>
        <w:numId w:val="19"/>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AD694A"/>
    <w:pPr>
      <w:keepNext/>
      <w:keepLines/>
      <w:numPr>
        <w:ilvl w:val="4"/>
        <w:numId w:val="19"/>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AD694A"/>
    <w:pPr>
      <w:keepNext/>
      <w:keepLines/>
      <w:numPr>
        <w:ilvl w:val="5"/>
        <w:numId w:val="19"/>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AD694A"/>
    <w:pPr>
      <w:keepNext/>
      <w:keepLines/>
      <w:numPr>
        <w:ilvl w:val="6"/>
        <w:numId w:val="1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qFormat/>
    <w:rsid w:val="008A735D"/>
    <w:pPr>
      <w:keepNext/>
      <w:widowControl w:val="0"/>
      <w:numPr>
        <w:ilvl w:val="7"/>
        <w:numId w:val="19"/>
      </w:numPr>
      <w:autoSpaceDE w:val="0"/>
      <w:autoSpaceDN w:val="0"/>
      <w:adjustRightInd w:val="0"/>
      <w:outlineLvl w:val="7"/>
    </w:pPr>
    <w:rPr>
      <w:rFonts w:ascii="Tahoma" w:hAnsi="Tahoma" w:cs="Tahoma"/>
      <w:b/>
      <w:bCs/>
      <w:sz w:val="20"/>
      <w:szCs w:val="20"/>
      <w:lang w:val="en-US"/>
    </w:rPr>
  </w:style>
  <w:style w:type="paragraph" w:styleId="Heading9">
    <w:name w:val="heading 9"/>
    <w:basedOn w:val="Normal"/>
    <w:next w:val="Normal"/>
    <w:link w:val="Heading9Char"/>
    <w:semiHidden/>
    <w:unhideWhenUsed/>
    <w:qFormat/>
    <w:rsid w:val="00AD694A"/>
    <w:pPr>
      <w:keepNext/>
      <w:keepLines/>
      <w:numPr>
        <w:ilvl w:val="8"/>
        <w:numId w:val="1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04E98"/>
    <w:pPr>
      <w:tabs>
        <w:tab w:val="center" w:pos="4320"/>
        <w:tab w:val="right" w:pos="8640"/>
      </w:tabs>
    </w:pPr>
  </w:style>
  <w:style w:type="character" w:styleId="PageNumber">
    <w:name w:val="page number"/>
    <w:basedOn w:val="DefaultParagraphFont"/>
    <w:rsid w:val="00D04E98"/>
  </w:style>
  <w:style w:type="paragraph" w:styleId="Header">
    <w:name w:val="header"/>
    <w:basedOn w:val="Normal"/>
    <w:link w:val="HeaderChar"/>
    <w:rsid w:val="00D04E98"/>
    <w:pPr>
      <w:tabs>
        <w:tab w:val="center" w:pos="4320"/>
        <w:tab w:val="right" w:pos="8640"/>
      </w:tabs>
    </w:pPr>
  </w:style>
  <w:style w:type="paragraph" w:styleId="BodyText">
    <w:name w:val="Body Text"/>
    <w:basedOn w:val="Normal"/>
    <w:rsid w:val="00C51826"/>
    <w:rPr>
      <w:szCs w:val="20"/>
      <w:lang w:val="en-US"/>
    </w:rPr>
  </w:style>
  <w:style w:type="paragraph" w:styleId="Caption">
    <w:name w:val="caption"/>
    <w:basedOn w:val="Normal"/>
    <w:next w:val="Normal"/>
    <w:qFormat/>
    <w:rsid w:val="00C51826"/>
    <w:pPr>
      <w:ind w:left="7200"/>
      <w:jc w:val="center"/>
    </w:pPr>
    <w:rPr>
      <w:rFonts w:ascii="Arial" w:hAnsi="Arial"/>
      <w:b/>
      <w:bCs/>
    </w:rPr>
  </w:style>
  <w:style w:type="table" w:styleId="TableGrid">
    <w:name w:val="Table Grid"/>
    <w:basedOn w:val="TableNormal"/>
    <w:uiPriority w:val="59"/>
    <w:rsid w:val="00C51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8A735D"/>
    <w:pPr>
      <w:spacing w:after="120" w:line="480" w:lineRule="auto"/>
    </w:pPr>
  </w:style>
  <w:style w:type="paragraph" w:styleId="CommentText">
    <w:name w:val="annotation text"/>
    <w:basedOn w:val="Normal"/>
    <w:link w:val="CommentTextChar"/>
    <w:semiHidden/>
    <w:rsid w:val="008A735D"/>
    <w:pPr>
      <w:widowControl w:val="0"/>
      <w:autoSpaceDE w:val="0"/>
      <w:autoSpaceDN w:val="0"/>
      <w:adjustRightInd w:val="0"/>
    </w:pPr>
    <w:rPr>
      <w:sz w:val="20"/>
      <w:szCs w:val="20"/>
      <w:lang w:val="en-US"/>
    </w:rPr>
  </w:style>
  <w:style w:type="paragraph" w:styleId="ListParagraph">
    <w:name w:val="List Paragraph"/>
    <w:basedOn w:val="Normal"/>
    <w:link w:val="ListParagraphChar"/>
    <w:uiPriority w:val="34"/>
    <w:qFormat/>
    <w:rsid w:val="0084061F"/>
    <w:pPr>
      <w:spacing w:after="200" w:line="276" w:lineRule="auto"/>
      <w:ind w:left="720"/>
      <w:contextualSpacing/>
    </w:pPr>
    <w:rPr>
      <w:rFonts w:ascii="Calibri" w:eastAsia="Calibri" w:hAnsi="Calibri"/>
      <w:sz w:val="22"/>
      <w:szCs w:val="22"/>
    </w:rPr>
  </w:style>
  <w:style w:type="paragraph" w:customStyle="1" w:styleId="Default">
    <w:name w:val="Default"/>
    <w:rsid w:val="002F558A"/>
    <w:pPr>
      <w:autoSpaceDE w:val="0"/>
      <w:autoSpaceDN w:val="0"/>
      <w:adjustRightInd w:val="0"/>
    </w:pPr>
    <w:rPr>
      <w:rFonts w:ascii="Arial" w:hAnsi="Arial" w:cs="Arial"/>
      <w:color w:val="000000"/>
      <w:sz w:val="24"/>
      <w:szCs w:val="24"/>
    </w:rPr>
  </w:style>
  <w:style w:type="character" w:styleId="Hyperlink">
    <w:name w:val="Hyperlink"/>
    <w:uiPriority w:val="99"/>
    <w:rsid w:val="00EB45B4"/>
    <w:rPr>
      <w:color w:val="0000FF"/>
      <w:u w:val="single"/>
    </w:rPr>
  </w:style>
  <w:style w:type="paragraph" w:customStyle="1" w:styleId="Appendix">
    <w:name w:val="Appendix"/>
    <w:basedOn w:val="Normal"/>
    <w:rsid w:val="00FB55D8"/>
    <w:pPr>
      <w:ind w:left="567"/>
      <w:jc w:val="right"/>
    </w:pPr>
    <w:rPr>
      <w:rFonts w:ascii="Arial" w:hAnsi="Arial" w:cs="Arial"/>
      <w:b/>
      <w:szCs w:val="22"/>
      <w:lang w:val="en-US"/>
    </w:rPr>
  </w:style>
  <w:style w:type="paragraph" w:styleId="BalloonText">
    <w:name w:val="Balloon Text"/>
    <w:basedOn w:val="Normal"/>
    <w:link w:val="BalloonTextChar"/>
    <w:rsid w:val="00C74936"/>
    <w:rPr>
      <w:rFonts w:ascii="Tahoma" w:hAnsi="Tahoma"/>
      <w:noProof/>
      <w:sz w:val="16"/>
      <w:szCs w:val="16"/>
    </w:rPr>
  </w:style>
  <w:style w:type="character" w:customStyle="1" w:styleId="BalloonTextChar">
    <w:name w:val="Balloon Text Char"/>
    <w:link w:val="BalloonText"/>
    <w:rsid w:val="00C74936"/>
    <w:rPr>
      <w:rFonts w:ascii="Tahoma" w:hAnsi="Tahoma" w:cs="Tahoma"/>
      <w:noProof/>
      <w:sz w:val="16"/>
      <w:szCs w:val="16"/>
      <w:lang w:eastAsia="en-US"/>
    </w:rPr>
  </w:style>
  <w:style w:type="character" w:styleId="FollowedHyperlink">
    <w:name w:val="FollowedHyperlink"/>
    <w:rsid w:val="00D34BCC"/>
    <w:rPr>
      <w:color w:val="800080"/>
      <w:u w:val="single"/>
    </w:rPr>
  </w:style>
  <w:style w:type="paragraph" w:styleId="FootnoteText">
    <w:name w:val="footnote text"/>
    <w:basedOn w:val="Normal"/>
    <w:link w:val="FootnoteTextChar"/>
    <w:rsid w:val="00806144"/>
    <w:rPr>
      <w:sz w:val="20"/>
      <w:szCs w:val="20"/>
    </w:rPr>
  </w:style>
  <w:style w:type="character" w:customStyle="1" w:styleId="FootnoteTextChar">
    <w:name w:val="Footnote Text Char"/>
    <w:basedOn w:val="DefaultParagraphFont"/>
    <w:link w:val="FootnoteText"/>
    <w:rsid w:val="00806144"/>
    <w:rPr>
      <w:noProof/>
      <w:lang w:eastAsia="en-US"/>
    </w:rPr>
  </w:style>
  <w:style w:type="character" w:styleId="FootnoteReference">
    <w:name w:val="footnote reference"/>
    <w:basedOn w:val="DefaultParagraphFont"/>
    <w:rsid w:val="00806144"/>
    <w:rPr>
      <w:vertAlign w:val="superscript"/>
    </w:rPr>
  </w:style>
  <w:style w:type="character" w:styleId="CommentReference">
    <w:name w:val="annotation reference"/>
    <w:basedOn w:val="DefaultParagraphFont"/>
    <w:rsid w:val="00C26375"/>
    <w:rPr>
      <w:sz w:val="16"/>
      <w:szCs w:val="16"/>
    </w:rPr>
  </w:style>
  <w:style w:type="paragraph" w:styleId="CommentSubject">
    <w:name w:val="annotation subject"/>
    <w:basedOn w:val="CommentText"/>
    <w:next w:val="CommentText"/>
    <w:link w:val="CommentSubjectChar"/>
    <w:rsid w:val="00C26375"/>
    <w:pPr>
      <w:widowControl/>
      <w:autoSpaceDE/>
      <w:autoSpaceDN/>
      <w:adjustRightInd/>
    </w:pPr>
    <w:rPr>
      <w:b/>
      <w:bCs/>
      <w:lang w:val="en-GB"/>
    </w:rPr>
  </w:style>
  <w:style w:type="character" w:customStyle="1" w:styleId="CommentTextChar">
    <w:name w:val="Comment Text Char"/>
    <w:basedOn w:val="DefaultParagraphFont"/>
    <w:link w:val="CommentText"/>
    <w:semiHidden/>
    <w:rsid w:val="00C26375"/>
    <w:rPr>
      <w:lang w:val="en-US" w:eastAsia="en-US"/>
    </w:rPr>
  </w:style>
  <w:style w:type="character" w:customStyle="1" w:styleId="CommentSubjectChar">
    <w:name w:val="Comment Subject Char"/>
    <w:basedOn w:val="CommentTextChar"/>
    <w:link w:val="CommentSubject"/>
    <w:rsid w:val="00C26375"/>
    <w:rPr>
      <w:lang w:val="en-US" w:eastAsia="en-US"/>
    </w:rPr>
  </w:style>
  <w:style w:type="character" w:customStyle="1" w:styleId="FooterChar">
    <w:name w:val="Footer Char"/>
    <w:basedOn w:val="DefaultParagraphFont"/>
    <w:link w:val="Footer"/>
    <w:uiPriority w:val="99"/>
    <w:rsid w:val="00F93423"/>
    <w:rPr>
      <w:sz w:val="24"/>
      <w:szCs w:val="24"/>
      <w:lang w:eastAsia="en-US"/>
    </w:rPr>
  </w:style>
  <w:style w:type="paragraph" w:styleId="NormalWeb">
    <w:name w:val="Normal (Web)"/>
    <w:basedOn w:val="Normal"/>
    <w:uiPriority w:val="99"/>
    <w:unhideWhenUsed/>
    <w:rsid w:val="00276B97"/>
    <w:pPr>
      <w:spacing w:before="100" w:beforeAutospacing="1" w:after="100" w:afterAutospacing="1"/>
    </w:pPr>
    <w:rPr>
      <w:rFonts w:eastAsiaTheme="minorEastAsia"/>
      <w:lang w:eastAsia="en-GB"/>
    </w:rPr>
  </w:style>
  <w:style w:type="character" w:customStyle="1" w:styleId="HeaderChar">
    <w:name w:val="Header Char"/>
    <w:basedOn w:val="DefaultParagraphFont"/>
    <w:link w:val="Header"/>
    <w:uiPriority w:val="99"/>
    <w:rsid w:val="00673574"/>
    <w:rPr>
      <w:sz w:val="24"/>
      <w:szCs w:val="24"/>
      <w:lang w:eastAsia="en-US"/>
    </w:rPr>
  </w:style>
  <w:style w:type="paragraph" w:styleId="TOC1">
    <w:name w:val="toc 1"/>
    <w:basedOn w:val="Normal"/>
    <w:next w:val="Normal"/>
    <w:autoRedefine/>
    <w:uiPriority w:val="39"/>
    <w:rsid w:val="00D6404A"/>
    <w:pPr>
      <w:tabs>
        <w:tab w:val="left" w:pos="660"/>
        <w:tab w:val="right" w:leader="dot" w:pos="9061"/>
      </w:tabs>
      <w:spacing w:after="100"/>
    </w:pPr>
  </w:style>
  <w:style w:type="paragraph" w:styleId="TOCHeading">
    <w:name w:val="TOC Heading"/>
    <w:basedOn w:val="Heading1"/>
    <w:next w:val="Normal"/>
    <w:uiPriority w:val="39"/>
    <w:semiHidden/>
    <w:unhideWhenUsed/>
    <w:qFormat/>
    <w:rsid w:val="00D6404A"/>
    <w:pPr>
      <w:keepLines/>
      <w:autoSpaceDE/>
      <w:autoSpaceDN/>
      <w:adjustRightInd/>
      <w:spacing w:before="480" w:line="276" w:lineRule="auto"/>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rsid w:val="00D6404A"/>
    <w:pPr>
      <w:tabs>
        <w:tab w:val="left" w:pos="660"/>
        <w:tab w:val="right" w:leader="dot" w:pos="9061"/>
      </w:tabs>
      <w:spacing w:after="100"/>
    </w:pPr>
  </w:style>
  <w:style w:type="character" w:customStyle="1" w:styleId="Heading4Char">
    <w:name w:val="Heading 4 Char"/>
    <w:basedOn w:val="DefaultParagraphFont"/>
    <w:link w:val="Heading4"/>
    <w:semiHidden/>
    <w:rsid w:val="00AD694A"/>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semiHidden/>
    <w:rsid w:val="00AD694A"/>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semiHidden/>
    <w:rsid w:val="00AD694A"/>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semiHidden/>
    <w:rsid w:val="00AD694A"/>
    <w:rPr>
      <w:rFonts w:asciiTheme="majorHAnsi" w:eastAsiaTheme="majorEastAsia" w:hAnsiTheme="majorHAnsi" w:cstheme="majorBidi"/>
      <w:i/>
      <w:iCs/>
      <w:color w:val="404040" w:themeColor="text1" w:themeTint="BF"/>
      <w:sz w:val="24"/>
      <w:szCs w:val="24"/>
      <w:lang w:eastAsia="en-US"/>
    </w:rPr>
  </w:style>
  <w:style w:type="character" w:customStyle="1" w:styleId="Heading9Char">
    <w:name w:val="Heading 9 Char"/>
    <w:basedOn w:val="DefaultParagraphFont"/>
    <w:link w:val="Heading9"/>
    <w:semiHidden/>
    <w:rsid w:val="00AD694A"/>
    <w:rPr>
      <w:rFonts w:asciiTheme="majorHAnsi" w:eastAsiaTheme="majorEastAsia" w:hAnsiTheme="majorHAnsi" w:cstheme="majorBidi"/>
      <w:i/>
      <w:iCs/>
      <w:color w:val="404040" w:themeColor="text1" w:themeTint="BF"/>
      <w:lang w:eastAsia="en-US"/>
    </w:rPr>
  </w:style>
  <w:style w:type="character" w:customStyle="1" w:styleId="ListParagraphChar">
    <w:name w:val="List Paragraph Char"/>
    <w:basedOn w:val="DefaultParagraphFont"/>
    <w:link w:val="ListParagraph"/>
    <w:uiPriority w:val="34"/>
    <w:locked/>
    <w:rsid w:val="00EF4101"/>
    <w:rPr>
      <w:rFonts w:ascii="Calibri" w:eastAsia="Calibri" w:hAnsi="Calibri"/>
      <w:sz w:val="22"/>
      <w:szCs w:val="22"/>
      <w:lang w:eastAsia="en-US"/>
    </w:rPr>
  </w:style>
  <w:style w:type="paragraph" w:customStyle="1" w:styleId="TOCheading2">
    <w:name w:val="TOC heading 2"/>
    <w:basedOn w:val="TOCHeading"/>
    <w:qFormat/>
    <w:rsid w:val="007D6BA2"/>
    <w:pPr>
      <w:numPr>
        <w:numId w:val="36"/>
      </w:numPr>
      <w:tabs>
        <w:tab w:val="num" w:pos="360"/>
      </w:tabs>
      <w:spacing w:before="240" w:line="256" w:lineRule="auto"/>
      <w:ind w:left="0" w:firstLine="0"/>
    </w:pPr>
    <w:rPr>
      <w:rFonts w:ascii="Arial" w:hAnsi="Arial"/>
      <w:b w:val="0"/>
      <w:bCs w:val="0"/>
      <w:sz w:val="32"/>
      <w:szCs w:val="32"/>
      <w:lang w:eastAsia="en-US"/>
    </w:rPr>
  </w:style>
  <w:style w:type="paragraph" w:customStyle="1" w:styleId="TOCheading3">
    <w:name w:val="TOC heading 3"/>
    <w:basedOn w:val="TOCheading2"/>
    <w:qFormat/>
    <w:rsid w:val="007D6BA2"/>
    <w:pPr>
      <w:numPr>
        <w:ilvl w:val="1"/>
      </w:numPr>
      <w:tabs>
        <w:tab w:val="num" w:pos="360"/>
      </w:tabs>
      <w:ind w:left="432"/>
    </w:pPr>
    <w:rPr>
      <w:sz w:val="28"/>
    </w:rPr>
  </w:style>
  <w:style w:type="paragraph" w:customStyle="1" w:styleId="TOCheading4">
    <w:name w:val="TOC heading 4"/>
    <w:basedOn w:val="TOCheading3"/>
    <w:qFormat/>
    <w:rsid w:val="007D6BA2"/>
    <w:pPr>
      <w:numPr>
        <w:ilvl w:val="2"/>
      </w:numPr>
      <w:tabs>
        <w:tab w:val="num" w:pos="360"/>
      </w:tabs>
      <w:ind w:left="504"/>
    </w:pPr>
    <w:rPr>
      <w:sz w:val="24"/>
    </w:rPr>
  </w:style>
  <w:style w:type="paragraph" w:customStyle="1" w:styleId="xxmsolistparagraph">
    <w:name w:val="x_x_msolistparagraph"/>
    <w:basedOn w:val="Normal"/>
    <w:rsid w:val="005E2B15"/>
    <w:pPr>
      <w:ind w:left="720"/>
    </w:pPr>
    <w:rPr>
      <w:rFonts w:ascii="Calibri" w:eastAsiaTheme="minorHAnsi" w:hAnsi="Calibri" w:cs="Calibri"/>
      <w:sz w:val="22"/>
      <w:szCs w:val="22"/>
      <w:lang w:eastAsia="en-GB"/>
    </w:rPr>
  </w:style>
  <w:style w:type="paragraph" w:styleId="Revision">
    <w:name w:val="Revision"/>
    <w:hidden/>
    <w:uiPriority w:val="99"/>
    <w:semiHidden/>
    <w:rsid w:val="00F0386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250890">
      <w:bodyDiv w:val="1"/>
      <w:marLeft w:val="0"/>
      <w:marRight w:val="0"/>
      <w:marTop w:val="0"/>
      <w:marBottom w:val="0"/>
      <w:divBdr>
        <w:top w:val="none" w:sz="0" w:space="0" w:color="auto"/>
        <w:left w:val="none" w:sz="0" w:space="0" w:color="auto"/>
        <w:bottom w:val="none" w:sz="0" w:space="0" w:color="auto"/>
        <w:right w:val="none" w:sz="0" w:space="0" w:color="auto"/>
      </w:divBdr>
    </w:div>
    <w:div w:id="367920824">
      <w:bodyDiv w:val="1"/>
      <w:marLeft w:val="0"/>
      <w:marRight w:val="0"/>
      <w:marTop w:val="0"/>
      <w:marBottom w:val="0"/>
      <w:divBdr>
        <w:top w:val="none" w:sz="0" w:space="0" w:color="auto"/>
        <w:left w:val="none" w:sz="0" w:space="0" w:color="auto"/>
        <w:bottom w:val="none" w:sz="0" w:space="0" w:color="auto"/>
        <w:right w:val="none" w:sz="0" w:space="0" w:color="auto"/>
      </w:divBdr>
    </w:div>
    <w:div w:id="470173335">
      <w:bodyDiv w:val="1"/>
      <w:marLeft w:val="0"/>
      <w:marRight w:val="0"/>
      <w:marTop w:val="0"/>
      <w:marBottom w:val="0"/>
      <w:divBdr>
        <w:top w:val="none" w:sz="0" w:space="0" w:color="auto"/>
        <w:left w:val="none" w:sz="0" w:space="0" w:color="auto"/>
        <w:bottom w:val="none" w:sz="0" w:space="0" w:color="auto"/>
        <w:right w:val="none" w:sz="0" w:space="0" w:color="auto"/>
      </w:divBdr>
    </w:div>
    <w:div w:id="602566255">
      <w:bodyDiv w:val="1"/>
      <w:marLeft w:val="0"/>
      <w:marRight w:val="0"/>
      <w:marTop w:val="0"/>
      <w:marBottom w:val="0"/>
      <w:divBdr>
        <w:top w:val="none" w:sz="0" w:space="0" w:color="auto"/>
        <w:left w:val="none" w:sz="0" w:space="0" w:color="auto"/>
        <w:bottom w:val="none" w:sz="0" w:space="0" w:color="auto"/>
        <w:right w:val="none" w:sz="0" w:space="0" w:color="auto"/>
      </w:divBdr>
    </w:div>
    <w:div w:id="634675606">
      <w:bodyDiv w:val="1"/>
      <w:marLeft w:val="0"/>
      <w:marRight w:val="0"/>
      <w:marTop w:val="0"/>
      <w:marBottom w:val="0"/>
      <w:divBdr>
        <w:top w:val="none" w:sz="0" w:space="0" w:color="auto"/>
        <w:left w:val="none" w:sz="0" w:space="0" w:color="auto"/>
        <w:bottom w:val="none" w:sz="0" w:space="0" w:color="auto"/>
        <w:right w:val="none" w:sz="0" w:space="0" w:color="auto"/>
      </w:divBdr>
    </w:div>
    <w:div w:id="690841575">
      <w:bodyDiv w:val="1"/>
      <w:marLeft w:val="0"/>
      <w:marRight w:val="0"/>
      <w:marTop w:val="0"/>
      <w:marBottom w:val="0"/>
      <w:divBdr>
        <w:top w:val="none" w:sz="0" w:space="0" w:color="auto"/>
        <w:left w:val="none" w:sz="0" w:space="0" w:color="auto"/>
        <w:bottom w:val="none" w:sz="0" w:space="0" w:color="auto"/>
        <w:right w:val="none" w:sz="0" w:space="0" w:color="auto"/>
      </w:divBdr>
    </w:div>
    <w:div w:id="838081595">
      <w:bodyDiv w:val="1"/>
      <w:marLeft w:val="0"/>
      <w:marRight w:val="0"/>
      <w:marTop w:val="0"/>
      <w:marBottom w:val="0"/>
      <w:divBdr>
        <w:top w:val="none" w:sz="0" w:space="0" w:color="auto"/>
        <w:left w:val="none" w:sz="0" w:space="0" w:color="auto"/>
        <w:bottom w:val="none" w:sz="0" w:space="0" w:color="auto"/>
        <w:right w:val="none" w:sz="0" w:space="0" w:color="auto"/>
      </w:divBdr>
      <w:divsChild>
        <w:div w:id="1537426581">
          <w:marLeft w:val="576"/>
          <w:marRight w:val="0"/>
          <w:marTop w:val="80"/>
          <w:marBottom w:val="0"/>
          <w:divBdr>
            <w:top w:val="none" w:sz="0" w:space="0" w:color="auto"/>
            <w:left w:val="none" w:sz="0" w:space="0" w:color="auto"/>
            <w:bottom w:val="none" w:sz="0" w:space="0" w:color="auto"/>
            <w:right w:val="none" w:sz="0" w:space="0" w:color="auto"/>
          </w:divBdr>
        </w:div>
      </w:divsChild>
    </w:div>
    <w:div w:id="858935135">
      <w:bodyDiv w:val="1"/>
      <w:marLeft w:val="0"/>
      <w:marRight w:val="0"/>
      <w:marTop w:val="0"/>
      <w:marBottom w:val="0"/>
      <w:divBdr>
        <w:top w:val="none" w:sz="0" w:space="0" w:color="auto"/>
        <w:left w:val="none" w:sz="0" w:space="0" w:color="auto"/>
        <w:bottom w:val="none" w:sz="0" w:space="0" w:color="auto"/>
        <w:right w:val="none" w:sz="0" w:space="0" w:color="auto"/>
      </w:divBdr>
    </w:div>
    <w:div w:id="1017341757">
      <w:bodyDiv w:val="1"/>
      <w:marLeft w:val="0"/>
      <w:marRight w:val="0"/>
      <w:marTop w:val="0"/>
      <w:marBottom w:val="0"/>
      <w:divBdr>
        <w:top w:val="none" w:sz="0" w:space="0" w:color="auto"/>
        <w:left w:val="none" w:sz="0" w:space="0" w:color="auto"/>
        <w:bottom w:val="none" w:sz="0" w:space="0" w:color="auto"/>
        <w:right w:val="none" w:sz="0" w:space="0" w:color="auto"/>
      </w:divBdr>
    </w:div>
    <w:div w:id="1093551414">
      <w:bodyDiv w:val="1"/>
      <w:marLeft w:val="0"/>
      <w:marRight w:val="0"/>
      <w:marTop w:val="0"/>
      <w:marBottom w:val="0"/>
      <w:divBdr>
        <w:top w:val="none" w:sz="0" w:space="0" w:color="auto"/>
        <w:left w:val="none" w:sz="0" w:space="0" w:color="auto"/>
        <w:bottom w:val="none" w:sz="0" w:space="0" w:color="auto"/>
        <w:right w:val="none" w:sz="0" w:space="0" w:color="auto"/>
      </w:divBdr>
      <w:divsChild>
        <w:div w:id="790784353">
          <w:marLeft w:val="547"/>
          <w:marRight w:val="0"/>
          <w:marTop w:val="0"/>
          <w:marBottom w:val="0"/>
          <w:divBdr>
            <w:top w:val="none" w:sz="0" w:space="0" w:color="auto"/>
            <w:left w:val="none" w:sz="0" w:space="0" w:color="auto"/>
            <w:bottom w:val="none" w:sz="0" w:space="0" w:color="auto"/>
            <w:right w:val="none" w:sz="0" w:space="0" w:color="auto"/>
          </w:divBdr>
        </w:div>
        <w:div w:id="1040202324">
          <w:marLeft w:val="547"/>
          <w:marRight w:val="0"/>
          <w:marTop w:val="0"/>
          <w:marBottom w:val="0"/>
          <w:divBdr>
            <w:top w:val="none" w:sz="0" w:space="0" w:color="auto"/>
            <w:left w:val="none" w:sz="0" w:space="0" w:color="auto"/>
            <w:bottom w:val="none" w:sz="0" w:space="0" w:color="auto"/>
            <w:right w:val="none" w:sz="0" w:space="0" w:color="auto"/>
          </w:divBdr>
        </w:div>
        <w:div w:id="1442993383">
          <w:marLeft w:val="547"/>
          <w:marRight w:val="0"/>
          <w:marTop w:val="0"/>
          <w:marBottom w:val="0"/>
          <w:divBdr>
            <w:top w:val="none" w:sz="0" w:space="0" w:color="auto"/>
            <w:left w:val="none" w:sz="0" w:space="0" w:color="auto"/>
            <w:bottom w:val="none" w:sz="0" w:space="0" w:color="auto"/>
            <w:right w:val="none" w:sz="0" w:space="0" w:color="auto"/>
          </w:divBdr>
        </w:div>
      </w:divsChild>
    </w:div>
    <w:div w:id="1203978438">
      <w:bodyDiv w:val="1"/>
      <w:marLeft w:val="0"/>
      <w:marRight w:val="0"/>
      <w:marTop w:val="0"/>
      <w:marBottom w:val="0"/>
      <w:divBdr>
        <w:top w:val="none" w:sz="0" w:space="0" w:color="auto"/>
        <w:left w:val="none" w:sz="0" w:space="0" w:color="auto"/>
        <w:bottom w:val="none" w:sz="0" w:space="0" w:color="auto"/>
        <w:right w:val="none" w:sz="0" w:space="0" w:color="auto"/>
      </w:divBdr>
    </w:div>
    <w:div w:id="1568802835">
      <w:bodyDiv w:val="1"/>
      <w:marLeft w:val="0"/>
      <w:marRight w:val="0"/>
      <w:marTop w:val="0"/>
      <w:marBottom w:val="0"/>
      <w:divBdr>
        <w:top w:val="none" w:sz="0" w:space="0" w:color="auto"/>
        <w:left w:val="none" w:sz="0" w:space="0" w:color="auto"/>
        <w:bottom w:val="none" w:sz="0" w:space="0" w:color="auto"/>
        <w:right w:val="none" w:sz="0" w:space="0" w:color="auto"/>
      </w:divBdr>
    </w:div>
    <w:div w:id="1653295577">
      <w:bodyDiv w:val="1"/>
      <w:marLeft w:val="0"/>
      <w:marRight w:val="0"/>
      <w:marTop w:val="0"/>
      <w:marBottom w:val="0"/>
      <w:divBdr>
        <w:top w:val="none" w:sz="0" w:space="0" w:color="auto"/>
        <w:left w:val="none" w:sz="0" w:space="0" w:color="auto"/>
        <w:bottom w:val="none" w:sz="0" w:space="0" w:color="auto"/>
        <w:right w:val="none" w:sz="0" w:space="0" w:color="auto"/>
      </w:divBdr>
    </w:div>
    <w:div w:id="1688748630">
      <w:bodyDiv w:val="1"/>
      <w:marLeft w:val="0"/>
      <w:marRight w:val="0"/>
      <w:marTop w:val="0"/>
      <w:marBottom w:val="0"/>
      <w:divBdr>
        <w:top w:val="none" w:sz="0" w:space="0" w:color="auto"/>
        <w:left w:val="none" w:sz="0" w:space="0" w:color="auto"/>
        <w:bottom w:val="none" w:sz="0" w:space="0" w:color="auto"/>
        <w:right w:val="none" w:sz="0" w:space="0" w:color="auto"/>
      </w:divBdr>
    </w:div>
    <w:div w:id="1910267582">
      <w:bodyDiv w:val="1"/>
      <w:marLeft w:val="0"/>
      <w:marRight w:val="0"/>
      <w:marTop w:val="0"/>
      <w:marBottom w:val="0"/>
      <w:divBdr>
        <w:top w:val="none" w:sz="0" w:space="0" w:color="auto"/>
        <w:left w:val="none" w:sz="0" w:space="0" w:color="auto"/>
        <w:bottom w:val="none" w:sz="0" w:space="0" w:color="auto"/>
        <w:right w:val="none" w:sz="0" w:space="0" w:color="auto"/>
      </w:divBdr>
      <w:divsChild>
        <w:div w:id="892351738">
          <w:marLeft w:val="547"/>
          <w:marRight w:val="0"/>
          <w:marTop w:val="0"/>
          <w:marBottom w:val="0"/>
          <w:divBdr>
            <w:top w:val="none" w:sz="0" w:space="0" w:color="auto"/>
            <w:left w:val="none" w:sz="0" w:space="0" w:color="auto"/>
            <w:bottom w:val="none" w:sz="0" w:space="0" w:color="auto"/>
            <w:right w:val="none" w:sz="0" w:space="0" w:color="auto"/>
          </w:divBdr>
        </w:div>
        <w:div w:id="1493373482">
          <w:marLeft w:val="547"/>
          <w:marRight w:val="0"/>
          <w:marTop w:val="0"/>
          <w:marBottom w:val="0"/>
          <w:divBdr>
            <w:top w:val="none" w:sz="0" w:space="0" w:color="auto"/>
            <w:left w:val="none" w:sz="0" w:space="0" w:color="auto"/>
            <w:bottom w:val="none" w:sz="0" w:space="0" w:color="auto"/>
            <w:right w:val="none" w:sz="0" w:space="0" w:color="auto"/>
          </w:divBdr>
        </w:div>
        <w:div w:id="1828209014">
          <w:marLeft w:val="547"/>
          <w:marRight w:val="0"/>
          <w:marTop w:val="0"/>
          <w:marBottom w:val="0"/>
          <w:divBdr>
            <w:top w:val="none" w:sz="0" w:space="0" w:color="auto"/>
            <w:left w:val="none" w:sz="0" w:space="0" w:color="auto"/>
            <w:bottom w:val="none" w:sz="0" w:space="0" w:color="auto"/>
            <w:right w:val="none" w:sz="0" w:space="0" w:color="auto"/>
          </w:divBdr>
        </w:div>
      </w:divsChild>
    </w:div>
    <w:div w:id="1950746023">
      <w:bodyDiv w:val="1"/>
      <w:marLeft w:val="0"/>
      <w:marRight w:val="0"/>
      <w:marTop w:val="0"/>
      <w:marBottom w:val="0"/>
      <w:divBdr>
        <w:top w:val="none" w:sz="0" w:space="0" w:color="auto"/>
        <w:left w:val="none" w:sz="0" w:space="0" w:color="auto"/>
        <w:bottom w:val="none" w:sz="0" w:space="0" w:color="auto"/>
        <w:right w:val="none" w:sz="0" w:space="0" w:color="auto"/>
      </w:divBdr>
      <w:divsChild>
        <w:div w:id="1258557641">
          <w:marLeft w:val="576"/>
          <w:marRight w:val="0"/>
          <w:marTop w:val="80"/>
          <w:marBottom w:val="0"/>
          <w:divBdr>
            <w:top w:val="none" w:sz="0" w:space="0" w:color="auto"/>
            <w:left w:val="none" w:sz="0" w:space="0" w:color="auto"/>
            <w:bottom w:val="none" w:sz="0" w:space="0" w:color="auto"/>
            <w:right w:val="none" w:sz="0" w:space="0" w:color="auto"/>
          </w:divBdr>
        </w:div>
      </w:divsChild>
    </w:div>
    <w:div w:id="2029214259">
      <w:bodyDiv w:val="1"/>
      <w:marLeft w:val="0"/>
      <w:marRight w:val="0"/>
      <w:marTop w:val="0"/>
      <w:marBottom w:val="0"/>
      <w:divBdr>
        <w:top w:val="none" w:sz="0" w:space="0" w:color="auto"/>
        <w:left w:val="none" w:sz="0" w:space="0" w:color="auto"/>
        <w:bottom w:val="none" w:sz="0" w:space="0" w:color="auto"/>
        <w:right w:val="none" w:sz="0" w:space="0" w:color="auto"/>
      </w:divBdr>
      <w:divsChild>
        <w:div w:id="1419251606">
          <w:marLeft w:val="300"/>
          <w:marRight w:val="400"/>
          <w:marTop w:val="200"/>
          <w:marBottom w:val="360"/>
          <w:divBdr>
            <w:top w:val="none" w:sz="0" w:space="0" w:color="auto"/>
            <w:left w:val="none" w:sz="0" w:space="0" w:color="auto"/>
            <w:bottom w:val="none" w:sz="0" w:space="0" w:color="auto"/>
            <w:right w:val="none" w:sz="0" w:space="0" w:color="auto"/>
          </w:divBdr>
          <w:divsChild>
            <w:div w:id="1329944160">
              <w:marLeft w:val="0"/>
              <w:marRight w:val="0"/>
              <w:marTop w:val="0"/>
              <w:marBottom w:val="0"/>
              <w:divBdr>
                <w:top w:val="none" w:sz="0" w:space="0" w:color="auto"/>
                <w:left w:val="none" w:sz="0" w:space="0" w:color="auto"/>
                <w:bottom w:val="none" w:sz="0" w:space="0" w:color="auto"/>
                <w:right w:val="none" w:sz="0" w:space="0" w:color="auto"/>
              </w:divBdr>
              <w:divsChild>
                <w:div w:id="1257713970">
                  <w:marLeft w:val="0"/>
                  <w:marRight w:val="0"/>
                  <w:marTop w:val="0"/>
                  <w:marBottom w:val="0"/>
                  <w:divBdr>
                    <w:top w:val="none" w:sz="0" w:space="0" w:color="auto"/>
                    <w:left w:val="none" w:sz="0" w:space="0" w:color="auto"/>
                    <w:bottom w:val="none" w:sz="0" w:space="0" w:color="auto"/>
                    <w:right w:val="none" w:sz="0" w:space="0" w:color="auto"/>
                  </w:divBdr>
                  <w:divsChild>
                    <w:div w:id="792987066">
                      <w:marLeft w:val="0"/>
                      <w:marRight w:val="0"/>
                      <w:marTop w:val="0"/>
                      <w:marBottom w:val="0"/>
                      <w:divBdr>
                        <w:top w:val="none" w:sz="0" w:space="0" w:color="auto"/>
                        <w:left w:val="none" w:sz="0" w:space="0" w:color="auto"/>
                        <w:bottom w:val="none" w:sz="0" w:space="0" w:color="auto"/>
                        <w:right w:val="none" w:sz="0" w:space="0" w:color="auto"/>
                      </w:divBdr>
                      <w:divsChild>
                        <w:div w:id="820274841">
                          <w:marLeft w:val="0"/>
                          <w:marRight w:val="0"/>
                          <w:marTop w:val="0"/>
                          <w:marBottom w:val="0"/>
                          <w:divBdr>
                            <w:top w:val="none" w:sz="0" w:space="0" w:color="auto"/>
                            <w:left w:val="none" w:sz="0" w:space="0" w:color="auto"/>
                            <w:bottom w:val="none" w:sz="0" w:space="0" w:color="auto"/>
                            <w:right w:val="none" w:sz="0" w:space="0" w:color="auto"/>
                          </w:divBdr>
                        </w:div>
                        <w:div w:id="96993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16868">
                  <w:marLeft w:val="0"/>
                  <w:marRight w:val="0"/>
                  <w:marTop w:val="0"/>
                  <w:marBottom w:val="0"/>
                  <w:divBdr>
                    <w:top w:val="none" w:sz="0" w:space="0" w:color="auto"/>
                    <w:left w:val="none" w:sz="0" w:space="0" w:color="auto"/>
                    <w:bottom w:val="none" w:sz="0" w:space="0" w:color="auto"/>
                    <w:right w:val="none" w:sz="0" w:space="0" w:color="auto"/>
                  </w:divBdr>
                  <w:divsChild>
                    <w:div w:id="687803119">
                      <w:marLeft w:val="0"/>
                      <w:marRight w:val="0"/>
                      <w:marTop w:val="0"/>
                      <w:marBottom w:val="0"/>
                      <w:divBdr>
                        <w:top w:val="none" w:sz="0" w:space="0" w:color="auto"/>
                        <w:left w:val="none" w:sz="0" w:space="0" w:color="auto"/>
                        <w:bottom w:val="none" w:sz="0" w:space="0" w:color="auto"/>
                        <w:right w:val="none" w:sz="0" w:space="0" w:color="auto"/>
                      </w:divBdr>
                      <w:divsChild>
                        <w:div w:id="1090586367">
                          <w:marLeft w:val="0"/>
                          <w:marRight w:val="0"/>
                          <w:marTop w:val="0"/>
                          <w:marBottom w:val="0"/>
                          <w:divBdr>
                            <w:top w:val="none" w:sz="0" w:space="0" w:color="auto"/>
                            <w:left w:val="none" w:sz="0" w:space="0" w:color="auto"/>
                            <w:bottom w:val="none" w:sz="0" w:space="0" w:color="auto"/>
                            <w:right w:val="none" w:sz="0" w:space="0" w:color="auto"/>
                          </w:divBdr>
                        </w:div>
                        <w:div w:id="1745029609">
                          <w:marLeft w:val="0"/>
                          <w:marRight w:val="0"/>
                          <w:marTop w:val="0"/>
                          <w:marBottom w:val="0"/>
                          <w:divBdr>
                            <w:top w:val="none" w:sz="0" w:space="0" w:color="auto"/>
                            <w:left w:val="none" w:sz="0" w:space="0" w:color="auto"/>
                            <w:bottom w:val="none" w:sz="0" w:space="0" w:color="auto"/>
                            <w:right w:val="none" w:sz="0" w:space="0" w:color="auto"/>
                          </w:divBdr>
                        </w:div>
                        <w:div w:id="196938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58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thehub/communications/NewsPages/COVID-19%20staff%20information%20page.aspx"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thehub/communications/NewsPages/COVID-19%20staff%20information%20page.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thehub/communications/NewsPages/Mask%20Wearing.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856F5B6DD0C4390E6F3E3D31E57ED" ma:contentTypeVersion="0" ma:contentTypeDescription="Create a new document." ma:contentTypeScope="" ma:versionID="44b6472afc72750b575a55d2019058b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6319CA-2CEF-4DFE-AB60-3D39F70EAA67}">
  <ds:schemaRefs>
    <ds:schemaRef ds:uri="http://schemas.microsoft.com/sharepoint/v3/contenttype/forms"/>
  </ds:schemaRefs>
</ds:datastoreItem>
</file>

<file path=customXml/itemProps2.xml><?xml version="1.0" encoding="utf-8"?>
<ds:datastoreItem xmlns:ds="http://schemas.openxmlformats.org/officeDocument/2006/customXml" ds:itemID="{9DB8609F-0D39-409F-8672-D0028ED74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2C61DA9-DA12-45A1-903F-80CA242BD12C}">
  <ds:schemaRefs>
    <ds:schemaRef ds:uri="http://schemas.openxmlformats.org/officeDocument/2006/bibliography"/>
  </ds:schemaRefs>
</ds:datastoreItem>
</file>

<file path=customXml/itemProps4.xml><?xml version="1.0" encoding="utf-8"?>
<ds:datastoreItem xmlns:ds="http://schemas.openxmlformats.org/officeDocument/2006/customXml" ds:itemID="{C241AC5A-2079-4D97-B702-74B6A3E43AF3}">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1961</Words>
  <Characters>10947</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Guideline Template</vt:lpstr>
    </vt:vector>
  </TitlesOfParts>
  <Company>Siemens Healthcare</Company>
  <LinksUpToDate>false</LinksUpToDate>
  <CharactersWithSpaces>12883</CharactersWithSpaces>
  <SharedDoc>false</SharedDoc>
  <HLinks>
    <vt:vector size="42" baseType="variant">
      <vt:variant>
        <vt:i4>196661</vt:i4>
      </vt:variant>
      <vt:variant>
        <vt:i4>18</vt:i4>
      </vt:variant>
      <vt:variant>
        <vt:i4>0</vt:i4>
      </vt:variant>
      <vt:variant>
        <vt:i4>5</vt:i4>
      </vt:variant>
      <vt:variant>
        <vt:lpwstr>mailto:clinical.library@dgh.nhs.uk</vt:lpwstr>
      </vt:variant>
      <vt:variant>
        <vt:lpwstr/>
      </vt:variant>
      <vt:variant>
        <vt:i4>196661</vt:i4>
      </vt:variant>
      <vt:variant>
        <vt:i4>15</vt:i4>
      </vt:variant>
      <vt:variant>
        <vt:i4>0</vt:i4>
      </vt:variant>
      <vt:variant>
        <vt:i4>5</vt:i4>
      </vt:variant>
      <vt:variant>
        <vt:lpwstr>mailto:clinical.library@dgh.nhs.uk</vt:lpwstr>
      </vt:variant>
      <vt:variant>
        <vt:lpwstr/>
      </vt:variant>
      <vt:variant>
        <vt:i4>1048652</vt:i4>
      </vt:variant>
      <vt:variant>
        <vt:i4>12</vt:i4>
      </vt:variant>
      <vt:variant>
        <vt:i4>0</vt:i4>
      </vt:variant>
      <vt:variant>
        <vt:i4>5</vt:i4>
      </vt:variant>
      <vt:variant>
        <vt:lpwstr>http://www.nhsla.com/RiskManagement/</vt:lpwstr>
      </vt:variant>
      <vt:variant>
        <vt:lpwstr/>
      </vt:variant>
      <vt:variant>
        <vt:i4>1638416</vt:i4>
      </vt:variant>
      <vt:variant>
        <vt:i4>9</vt:i4>
      </vt:variant>
      <vt:variant>
        <vt:i4>0</vt:i4>
      </vt:variant>
      <vt:variant>
        <vt:i4>5</vt:i4>
      </vt:variant>
      <vt:variant>
        <vt:lpwstr>http://www.legislation.gov.uk/ukpga/2012/7/contents/enacted/data.htm</vt:lpwstr>
      </vt:variant>
      <vt:variant>
        <vt:lpwstr/>
      </vt:variant>
      <vt:variant>
        <vt:i4>2359400</vt:i4>
      </vt:variant>
      <vt:variant>
        <vt:i4>6</vt:i4>
      </vt:variant>
      <vt:variant>
        <vt:i4>0</vt:i4>
      </vt:variant>
      <vt:variant>
        <vt:i4>5</vt:i4>
      </vt:variant>
      <vt:variant>
        <vt:lpwstr>http://www.nhsla.com/NR/rdonlyres/6CBDEB8A-9F39-4A44-B04C-2865FD89C683/0/NHSLARiskManagementStandards201213.pdf</vt:lpwstr>
      </vt:variant>
      <vt:variant>
        <vt:lpwstr/>
      </vt:variant>
      <vt:variant>
        <vt:i4>6619173</vt:i4>
      </vt:variant>
      <vt:variant>
        <vt:i4>3</vt:i4>
      </vt:variant>
      <vt:variant>
        <vt:i4>0</vt:i4>
      </vt:variant>
      <vt:variant>
        <vt:i4>5</vt:i4>
      </vt:variant>
      <vt:variant>
        <vt:lpwstr>http://www.dh.gov.uk/prod_consum_dh/groups/dh_digitalassets/documents/digitalasset/dh_129916.pdf</vt:lpwstr>
      </vt:variant>
      <vt:variant>
        <vt:lpwstr/>
      </vt:variant>
      <vt:variant>
        <vt:i4>3342431</vt:i4>
      </vt:variant>
      <vt:variant>
        <vt:i4>0</vt:i4>
      </vt:variant>
      <vt:variant>
        <vt:i4>0</vt:i4>
      </vt:variant>
      <vt:variant>
        <vt:i4>5</vt:i4>
      </vt:variant>
      <vt:variant>
        <vt:lpwstr>http://www.cqc.org.uk/sites/default/files/media/documents/gac_- dec_2011_update.pdf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Template</dc:title>
  <dc:creator>snic00</dc:creator>
  <cp:lastModifiedBy>WATKINS, Liz (THE DUDLEY GROUP NHS FOUNDATION TRUST)</cp:lastModifiedBy>
  <cp:revision>2</cp:revision>
  <cp:lastPrinted>2021-01-26T10:26:00Z</cp:lastPrinted>
  <dcterms:created xsi:type="dcterms:W3CDTF">2022-06-19T18:35:00Z</dcterms:created>
  <dcterms:modified xsi:type="dcterms:W3CDTF">2022-06-19T18:35:00Z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0x010100269856F5B6DD0C4390E6F3E3D31E57ED</vt:lpwstr>
  </property>
</Properties>
</file>